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32" w:rsidRDefault="008B1832" w:rsidP="00F60754">
      <w:pPr>
        <w:pStyle w:val="ConsPlusNormal"/>
        <w:widowControl/>
        <w:ind w:firstLine="540"/>
        <w:jc w:val="center"/>
        <w:rPr>
          <w:b/>
        </w:rPr>
      </w:pPr>
      <w:bookmarkStart w:id="0" w:name="_GoBack"/>
      <w:bookmarkEnd w:id="0"/>
    </w:p>
    <w:p w:rsidR="00EC68D1" w:rsidRPr="00A43A32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A43A32">
        <w:rPr>
          <w:b/>
        </w:rPr>
        <w:t>Отчет</w:t>
      </w:r>
    </w:p>
    <w:p w:rsidR="008B1832" w:rsidRPr="00A43A32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A43A32">
        <w:rPr>
          <w:b/>
        </w:rPr>
        <w:t xml:space="preserve">  Финансового управления </w:t>
      </w:r>
      <w:r w:rsidR="008B1832" w:rsidRPr="00A43A32">
        <w:rPr>
          <w:b/>
        </w:rPr>
        <w:t xml:space="preserve">администрации </w:t>
      </w:r>
      <w:r w:rsidRPr="00A43A32">
        <w:rPr>
          <w:b/>
        </w:rPr>
        <w:t>городского округа Мытищи</w:t>
      </w:r>
    </w:p>
    <w:p w:rsidR="00EC68D1" w:rsidRPr="00A43A32" w:rsidRDefault="00EC68D1" w:rsidP="00EC68D1">
      <w:pPr>
        <w:pStyle w:val="ConsPlusNormal"/>
        <w:widowControl/>
        <w:ind w:firstLine="540"/>
        <w:jc w:val="center"/>
        <w:rPr>
          <w:b/>
        </w:rPr>
      </w:pPr>
      <w:r w:rsidRPr="00A43A32">
        <w:rPr>
          <w:b/>
        </w:rPr>
        <w:t xml:space="preserve"> о проделанной работе в 20</w:t>
      </w:r>
      <w:r w:rsidR="00D40538" w:rsidRPr="00A43A32">
        <w:rPr>
          <w:b/>
        </w:rPr>
        <w:t>20</w:t>
      </w:r>
      <w:r w:rsidRPr="00A43A32">
        <w:rPr>
          <w:b/>
        </w:rPr>
        <w:t xml:space="preserve"> году</w:t>
      </w:r>
    </w:p>
    <w:p w:rsidR="00816678" w:rsidRPr="00A43A32" w:rsidRDefault="00816678" w:rsidP="00EC68D1">
      <w:pPr>
        <w:pStyle w:val="ConsPlusNormal"/>
        <w:widowControl/>
        <w:ind w:firstLine="540"/>
        <w:jc w:val="center"/>
        <w:rPr>
          <w:b/>
        </w:rPr>
      </w:pPr>
    </w:p>
    <w:p w:rsidR="00651800" w:rsidRPr="00A43A32" w:rsidRDefault="00651800" w:rsidP="00651800">
      <w:pPr>
        <w:pStyle w:val="ConsPlusNormal"/>
        <w:widowControl/>
        <w:ind w:firstLine="709"/>
        <w:jc w:val="both"/>
        <w:rPr>
          <w:szCs w:val="26"/>
        </w:rPr>
      </w:pPr>
      <w:r w:rsidRPr="00A43A32">
        <w:rPr>
          <w:szCs w:val="26"/>
        </w:rPr>
        <w:t>Данный отчет является итоговым и отражает основные результаты деятельности Финансового управления в 20</w:t>
      </w:r>
      <w:r w:rsidR="00D40538" w:rsidRPr="00A43A32">
        <w:rPr>
          <w:szCs w:val="26"/>
        </w:rPr>
        <w:t>20</w:t>
      </w:r>
      <w:r w:rsidRPr="00A43A32">
        <w:rPr>
          <w:szCs w:val="26"/>
        </w:rPr>
        <w:t xml:space="preserve"> году.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отчетном периоде подготовлен годовой отчет за 201</w:t>
      </w:r>
      <w:r w:rsidR="005B7A30" w:rsidRPr="00A43A32">
        <w:rPr>
          <w:rFonts w:ascii="Arial" w:hAnsi="Arial" w:cs="Arial"/>
          <w:sz w:val="24"/>
          <w:szCs w:val="24"/>
        </w:rPr>
        <w:t>9</w:t>
      </w:r>
      <w:r w:rsidRPr="00A43A32">
        <w:rPr>
          <w:rFonts w:ascii="Arial" w:hAnsi="Arial" w:cs="Arial"/>
          <w:sz w:val="24"/>
          <w:szCs w:val="24"/>
        </w:rPr>
        <w:t xml:space="preserve"> год об исполнении бюджета городского округа Мытищи, передан в Контрольно-счетную палату для организации внешней проверки и в дальнейшем утвержден Решением Совета депутатов городского округа Мытищи.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Министерство экономики и финансов Московской области отчет сдан без замечаний.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Все необходимые материалы представлены в Совет депутатов городского округа Мытищи своевременно.</w:t>
      </w:r>
    </w:p>
    <w:p w:rsidR="00651800" w:rsidRPr="0053793E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20</w:t>
      </w:r>
      <w:r w:rsidR="00A22B6E" w:rsidRPr="00A43A32">
        <w:rPr>
          <w:rFonts w:ascii="Arial" w:hAnsi="Arial" w:cs="Arial"/>
          <w:sz w:val="24"/>
          <w:szCs w:val="24"/>
        </w:rPr>
        <w:t>20</w:t>
      </w:r>
      <w:r w:rsidRPr="00A43A32">
        <w:rPr>
          <w:rFonts w:ascii="Arial" w:hAnsi="Arial" w:cs="Arial"/>
          <w:sz w:val="24"/>
          <w:szCs w:val="24"/>
        </w:rPr>
        <w:t xml:space="preserve"> году осуществлено </w:t>
      </w:r>
      <w:r w:rsidR="00A22B6E" w:rsidRPr="00A43A32">
        <w:rPr>
          <w:rFonts w:ascii="Arial" w:hAnsi="Arial" w:cs="Arial"/>
          <w:sz w:val="24"/>
          <w:szCs w:val="24"/>
        </w:rPr>
        <w:t>5</w:t>
      </w:r>
      <w:r w:rsidRPr="00A43A32">
        <w:rPr>
          <w:rFonts w:ascii="Arial" w:hAnsi="Arial" w:cs="Arial"/>
          <w:sz w:val="24"/>
          <w:szCs w:val="24"/>
        </w:rPr>
        <w:t xml:space="preserve"> корректировок бюджета.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Плановые назначения по сбору налоговых и неналоговых доходов бюджета городского округа Мытищи за отчетный период обеспечены на </w:t>
      </w:r>
      <w:r>
        <w:rPr>
          <w:rFonts w:ascii="Arial" w:hAnsi="Arial" w:cs="Arial"/>
          <w:sz w:val="24"/>
          <w:szCs w:val="24"/>
        </w:rPr>
        <w:t>104,</w:t>
      </w:r>
      <w:r w:rsidRPr="00A343F5">
        <w:rPr>
          <w:rFonts w:ascii="Arial" w:hAnsi="Arial" w:cs="Arial"/>
          <w:sz w:val="24"/>
          <w:szCs w:val="24"/>
        </w:rPr>
        <w:t xml:space="preserve">1%. 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Всего в 2020 году мобилизовано доходов в размере 11 650,6 млн. руб. План года в сумме 11 431,0 млн. руб. исполнен на 101,9%. 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Налоговые и неналоговые доходы бюджета составили в 2020 году               6 469,4 млн. руб. 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В структуре налоговых и неналоговых доходов городского округа за 2020 год налоговые доходы в сумме 5 359,0 млн. руб. занимают 82,8%. 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Основную часть налоговых доходов (34,6%) составляет</w:t>
      </w:r>
      <w:r w:rsidRPr="00A343F5">
        <w:t xml:space="preserve"> </w:t>
      </w:r>
      <w:r w:rsidRPr="00A343F5">
        <w:rPr>
          <w:rFonts w:ascii="Arial" w:hAnsi="Arial" w:cs="Arial"/>
          <w:sz w:val="24"/>
          <w:szCs w:val="24"/>
        </w:rPr>
        <w:t>земельный налог. Поступления по нему в 2020 году составили 1 854,4 млн. руб.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Вторым по величине (33,4%) является</w:t>
      </w:r>
      <w:r w:rsidRPr="00A343F5">
        <w:t xml:space="preserve"> </w:t>
      </w:r>
      <w:r w:rsidRPr="00A343F5">
        <w:rPr>
          <w:rFonts w:ascii="Arial" w:hAnsi="Arial" w:cs="Arial"/>
          <w:sz w:val="24"/>
          <w:szCs w:val="24"/>
        </w:rPr>
        <w:t>налог на доходы физических лиц, поступивший в 2020 году в размере 1 788,2 млн. руб.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Неналоговые доходы в 2020 году поступили в сумме 1 110,3 млн. руб. и заняли 17,2% в структуре налоговых и неналоговых доходов городского округа. 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Основная часть неналоговых доходов (62,8%) обеспечена поступлениями арендной платы за земли. Поступления по данному источнику составили                 697,2 млн. руб.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6,9% неналоговых доходов приходятся на поступления по инвестиционным контрактам. Общая сумма поступлений по данному источнику в 2020 году составила 76,6 млн. руб.</w:t>
      </w:r>
    </w:p>
    <w:p w:rsidR="00A343F5" w:rsidRPr="00A343F5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Безвозмездные поступления от бюджетов других уровней составили                  5 181,2 млн. руб., план года в сумме 5 216,5 млн. руб. исполнен на 99,3%.</w:t>
      </w:r>
    </w:p>
    <w:p w:rsidR="00A343F5" w:rsidRPr="0053793E" w:rsidRDefault="00A343F5" w:rsidP="00A343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В структуре безвозмездных поступлений наибольший удельный вес занимают субвенции из бюджетов других уровней. В 2020 году поступления по данной статье составили 4 492,0 млн. руб.</w:t>
      </w:r>
    </w:p>
    <w:p w:rsidR="001B2089" w:rsidRPr="00A43A32" w:rsidRDefault="001B2089" w:rsidP="001B208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43A32">
        <w:rPr>
          <w:rFonts w:ascii="Arial" w:hAnsi="Arial" w:cs="Arial"/>
          <w:color w:val="000000"/>
          <w:sz w:val="24"/>
          <w:szCs w:val="24"/>
        </w:rPr>
        <w:t>Расходная часть бюджета городского округа Мытищи за 2020 год  исполнена на 98,6 % или 11</w:t>
      </w:r>
      <w:r w:rsidR="00DD122D" w:rsidRPr="00A43A32">
        <w:rPr>
          <w:rFonts w:ascii="Arial" w:hAnsi="Arial" w:cs="Arial"/>
          <w:color w:val="000000"/>
          <w:sz w:val="24"/>
          <w:szCs w:val="24"/>
        </w:rPr>
        <w:t> </w:t>
      </w:r>
      <w:r w:rsidRPr="00A43A32">
        <w:rPr>
          <w:rFonts w:ascii="Arial" w:hAnsi="Arial" w:cs="Arial"/>
          <w:color w:val="000000"/>
          <w:sz w:val="24"/>
          <w:szCs w:val="24"/>
        </w:rPr>
        <w:t>563</w:t>
      </w:r>
      <w:r w:rsidR="00DD122D" w:rsidRPr="00A43A32">
        <w:rPr>
          <w:rFonts w:ascii="Arial" w:hAnsi="Arial" w:cs="Arial"/>
          <w:color w:val="000000"/>
          <w:sz w:val="24"/>
          <w:szCs w:val="24"/>
        </w:rPr>
        <w:t xml:space="preserve">,7 </w:t>
      </w:r>
      <w:proofErr w:type="spellStart"/>
      <w:r w:rsidR="00DD122D" w:rsidRPr="00A43A32">
        <w:rPr>
          <w:rFonts w:ascii="Arial" w:hAnsi="Arial" w:cs="Arial"/>
          <w:color w:val="000000"/>
          <w:sz w:val="24"/>
          <w:szCs w:val="24"/>
        </w:rPr>
        <w:t>млн</w:t>
      </w:r>
      <w:proofErr w:type="gramStart"/>
      <w:r w:rsidRPr="00A43A32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A43A32">
        <w:rPr>
          <w:rFonts w:ascii="Arial" w:hAnsi="Arial" w:cs="Arial"/>
          <w:color w:val="000000"/>
          <w:sz w:val="24"/>
          <w:szCs w:val="24"/>
        </w:rPr>
        <w:t>уб</w:t>
      </w:r>
      <w:proofErr w:type="spellEnd"/>
      <w:r w:rsidRPr="00A43A32">
        <w:rPr>
          <w:rFonts w:ascii="Arial" w:hAnsi="Arial" w:cs="Arial"/>
          <w:color w:val="000000"/>
          <w:sz w:val="24"/>
          <w:szCs w:val="24"/>
        </w:rPr>
        <w:t>. при плане 11</w:t>
      </w:r>
      <w:r w:rsidR="00DD122D" w:rsidRPr="00A43A32">
        <w:rPr>
          <w:rFonts w:ascii="Arial" w:hAnsi="Arial" w:cs="Arial"/>
          <w:color w:val="000000"/>
          <w:sz w:val="24"/>
          <w:szCs w:val="24"/>
        </w:rPr>
        <w:t> </w:t>
      </w:r>
      <w:r w:rsidRPr="00A43A32">
        <w:rPr>
          <w:rFonts w:ascii="Arial" w:hAnsi="Arial" w:cs="Arial"/>
          <w:color w:val="000000"/>
          <w:sz w:val="24"/>
          <w:szCs w:val="24"/>
        </w:rPr>
        <w:t>723</w:t>
      </w:r>
      <w:r w:rsidR="00DD122D" w:rsidRPr="00A43A32">
        <w:rPr>
          <w:rFonts w:ascii="Arial" w:hAnsi="Arial" w:cs="Arial"/>
          <w:color w:val="000000"/>
          <w:sz w:val="24"/>
          <w:szCs w:val="24"/>
        </w:rPr>
        <w:t xml:space="preserve">,3 </w:t>
      </w:r>
      <w:proofErr w:type="spellStart"/>
      <w:r w:rsidR="00DD122D" w:rsidRPr="00A43A32">
        <w:rPr>
          <w:rFonts w:ascii="Arial" w:hAnsi="Arial" w:cs="Arial"/>
          <w:color w:val="000000"/>
          <w:sz w:val="24"/>
          <w:szCs w:val="24"/>
        </w:rPr>
        <w:t>млн</w:t>
      </w:r>
      <w:r w:rsidRPr="00A43A32">
        <w:rPr>
          <w:rFonts w:ascii="Arial" w:hAnsi="Arial" w:cs="Arial"/>
          <w:color w:val="000000"/>
          <w:sz w:val="24"/>
          <w:szCs w:val="24"/>
        </w:rPr>
        <w:t>.руб</w:t>
      </w:r>
      <w:proofErr w:type="spellEnd"/>
      <w:r w:rsidRPr="00A43A3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B2089" w:rsidRPr="00A43A32" w:rsidRDefault="001B2089" w:rsidP="001B208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B2089" w:rsidRPr="00B16D86" w:rsidRDefault="001B2089" w:rsidP="001B208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43A32">
        <w:rPr>
          <w:rFonts w:ascii="Arial" w:hAnsi="Arial" w:cs="Arial"/>
          <w:color w:val="000000"/>
          <w:sz w:val="24"/>
          <w:szCs w:val="24"/>
        </w:rPr>
        <w:t>Структура расходов бюджета в 2020 году сложилась следующим образом:</w:t>
      </w:r>
    </w:p>
    <w:p w:rsidR="001B2089" w:rsidRPr="00B16D86" w:rsidRDefault="001B2089" w:rsidP="001B208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  <w:gridCol w:w="1722"/>
        <w:gridCol w:w="2125"/>
      </w:tblGrid>
      <w:tr w:rsidR="001B2089" w:rsidRPr="00A43A32" w:rsidTr="00963E8E">
        <w:trPr>
          <w:trHeight w:val="602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В удельном весе, 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Абсолютная сумма, млн. руб.</w:t>
            </w:r>
          </w:p>
        </w:tc>
      </w:tr>
      <w:tr w:rsidR="001B2089" w:rsidRPr="00A43A32" w:rsidTr="00963E8E">
        <w:trPr>
          <w:trHeight w:val="446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1 346,5</w:t>
            </w:r>
          </w:p>
        </w:tc>
      </w:tr>
      <w:tr w:rsidR="001B2089" w:rsidRPr="00A43A32" w:rsidTr="00963E8E">
        <w:trPr>
          <w:trHeight w:val="553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93,4</w:t>
            </w:r>
          </w:p>
        </w:tc>
      </w:tr>
      <w:tr w:rsidR="001B2089" w:rsidRPr="00A43A32" w:rsidTr="00963E8E">
        <w:trPr>
          <w:trHeight w:val="419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731,0</w:t>
            </w:r>
          </w:p>
        </w:tc>
      </w:tr>
      <w:tr w:rsidR="001B2089" w:rsidRPr="00A43A32" w:rsidTr="00963E8E">
        <w:trPr>
          <w:trHeight w:val="425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1 182,6</w:t>
            </w:r>
          </w:p>
        </w:tc>
      </w:tr>
      <w:tr w:rsidR="001B2089" w:rsidRPr="00A43A32" w:rsidTr="00963E8E">
        <w:trPr>
          <w:trHeight w:val="417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103,7</w:t>
            </w:r>
          </w:p>
        </w:tc>
      </w:tr>
      <w:tr w:rsidR="001B2089" w:rsidRPr="00A43A32" w:rsidTr="00963E8E">
        <w:trPr>
          <w:trHeight w:val="408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6 730,2</w:t>
            </w:r>
          </w:p>
        </w:tc>
      </w:tr>
      <w:tr w:rsidR="001B2089" w:rsidRPr="00A43A32" w:rsidTr="00963E8E">
        <w:trPr>
          <w:trHeight w:val="429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508,3</w:t>
            </w:r>
          </w:p>
        </w:tc>
      </w:tr>
      <w:tr w:rsidR="001B2089" w:rsidRPr="00A43A32" w:rsidTr="00963E8E">
        <w:trPr>
          <w:trHeight w:val="413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263,6</w:t>
            </w:r>
          </w:p>
        </w:tc>
      </w:tr>
      <w:tr w:rsidR="001B2089" w:rsidRPr="00A43A32" w:rsidTr="00963E8E">
        <w:trPr>
          <w:trHeight w:val="404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450,9</w:t>
            </w:r>
          </w:p>
        </w:tc>
      </w:tr>
      <w:tr w:rsidR="001B2089" w:rsidRPr="00A43A32" w:rsidTr="00963E8E">
        <w:trPr>
          <w:trHeight w:val="425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119,3</w:t>
            </w:r>
          </w:p>
        </w:tc>
      </w:tr>
      <w:tr w:rsidR="001B2089" w:rsidRPr="00A43A32" w:rsidTr="00963E8E">
        <w:trPr>
          <w:trHeight w:val="553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color w:val="000000"/>
                <w:sz w:val="24"/>
                <w:szCs w:val="24"/>
              </w:rPr>
              <w:t>34,2</w:t>
            </w:r>
          </w:p>
        </w:tc>
      </w:tr>
      <w:tr w:rsidR="001B2089" w:rsidRPr="00A43A32" w:rsidTr="00963E8E">
        <w:trPr>
          <w:trHeight w:val="425"/>
        </w:trPr>
        <w:tc>
          <w:tcPr>
            <w:tcW w:w="551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B2089" w:rsidRPr="00A43A32" w:rsidRDefault="001B2089" w:rsidP="00963E8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3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11 563,7</w:t>
            </w:r>
          </w:p>
        </w:tc>
      </w:tr>
    </w:tbl>
    <w:p w:rsidR="00DE272E" w:rsidRDefault="00651800" w:rsidP="0065180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73C2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5C6911" w:rsidRPr="00A43A32" w:rsidRDefault="00651800" w:rsidP="00EF67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73C2">
        <w:rPr>
          <w:rFonts w:ascii="Arial" w:hAnsi="Arial" w:cs="Arial"/>
          <w:color w:val="000000"/>
          <w:sz w:val="24"/>
          <w:szCs w:val="24"/>
        </w:rPr>
        <w:t xml:space="preserve"> </w:t>
      </w:r>
      <w:r w:rsidR="00930C2A" w:rsidRPr="00A43A32">
        <w:rPr>
          <w:rFonts w:ascii="Arial" w:hAnsi="Arial" w:cs="Arial"/>
          <w:color w:val="000000"/>
          <w:sz w:val="24"/>
          <w:szCs w:val="24"/>
        </w:rPr>
        <w:t>Наибольший удельный вес в расходах бюджета занимают расходы</w:t>
      </w:r>
      <w:r w:rsidRPr="00A43A32">
        <w:rPr>
          <w:rFonts w:ascii="Arial" w:hAnsi="Arial" w:cs="Arial"/>
          <w:color w:val="000000"/>
          <w:sz w:val="24"/>
          <w:szCs w:val="24"/>
        </w:rPr>
        <w:t xml:space="preserve"> по разделу</w:t>
      </w:r>
      <w:r w:rsidRPr="00A43A3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A43A32">
        <w:rPr>
          <w:rFonts w:ascii="Arial" w:hAnsi="Arial" w:cs="Arial"/>
          <w:color w:val="000000"/>
          <w:sz w:val="24"/>
          <w:szCs w:val="24"/>
        </w:rPr>
        <w:t>«Образование»</w:t>
      </w:r>
      <w:r w:rsidR="00930C2A" w:rsidRPr="00A43A32">
        <w:rPr>
          <w:rFonts w:ascii="Arial" w:hAnsi="Arial" w:cs="Arial"/>
          <w:color w:val="000000"/>
          <w:sz w:val="24"/>
          <w:szCs w:val="24"/>
        </w:rPr>
        <w:t>, в рамках раздела</w:t>
      </w:r>
      <w:r w:rsidR="00715C95" w:rsidRPr="00A43A32">
        <w:rPr>
          <w:rFonts w:ascii="Arial" w:hAnsi="Arial" w:cs="Arial"/>
          <w:color w:val="000000"/>
          <w:sz w:val="24"/>
          <w:szCs w:val="24"/>
        </w:rPr>
        <w:t xml:space="preserve"> из общей суммы расходов</w:t>
      </w:r>
      <w:r w:rsidR="00930C2A" w:rsidRPr="00A43A32">
        <w:rPr>
          <w:rFonts w:ascii="Arial" w:hAnsi="Arial" w:cs="Arial"/>
          <w:color w:val="000000"/>
          <w:sz w:val="24"/>
          <w:szCs w:val="24"/>
        </w:rPr>
        <w:t xml:space="preserve"> </w:t>
      </w:r>
      <w:r w:rsidR="007D4776" w:rsidRPr="00A43A32">
        <w:rPr>
          <w:rFonts w:ascii="Arial" w:hAnsi="Arial" w:cs="Arial"/>
          <w:color w:val="000000"/>
          <w:sz w:val="24"/>
          <w:szCs w:val="24"/>
        </w:rPr>
        <w:t>4</w:t>
      </w:r>
      <w:r w:rsidR="00C559D5" w:rsidRPr="00A43A32">
        <w:rPr>
          <w:rFonts w:ascii="Arial" w:hAnsi="Arial" w:cs="Arial"/>
          <w:color w:val="000000"/>
          <w:sz w:val="24"/>
          <w:szCs w:val="24"/>
        </w:rPr>
        <w:t> </w:t>
      </w:r>
      <w:r w:rsidR="007D4776" w:rsidRPr="00A43A32">
        <w:rPr>
          <w:rFonts w:ascii="Arial" w:hAnsi="Arial" w:cs="Arial"/>
          <w:color w:val="000000"/>
          <w:sz w:val="24"/>
          <w:szCs w:val="24"/>
        </w:rPr>
        <w:t>662</w:t>
      </w:r>
      <w:r w:rsidR="00C559D5" w:rsidRPr="00A43A32">
        <w:rPr>
          <w:rFonts w:ascii="Arial" w:hAnsi="Arial" w:cs="Arial"/>
          <w:color w:val="000000"/>
          <w:sz w:val="24"/>
          <w:szCs w:val="24"/>
        </w:rPr>
        <w:t>,9 млн</w:t>
      </w:r>
      <w:r w:rsidR="00B62DC5" w:rsidRPr="00A43A32">
        <w:rPr>
          <w:rFonts w:ascii="Arial" w:hAnsi="Arial" w:cs="Arial"/>
          <w:color w:val="000000"/>
          <w:sz w:val="24"/>
          <w:szCs w:val="24"/>
        </w:rPr>
        <w:t>.</w:t>
      </w:r>
      <w:r w:rsidR="00A343F5">
        <w:rPr>
          <w:rFonts w:ascii="Arial" w:hAnsi="Arial" w:cs="Arial"/>
          <w:color w:val="000000"/>
          <w:sz w:val="24"/>
          <w:szCs w:val="24"/>
        </w:rPr>
        <w:t xml:space="preserve"> </w:t>
      </w:r>
      <w:r w:rsidR="00B62DC5" w:rsidRPr="00A43A32">
        <w:rPr>
          <w:rFonts w:ascii="Arial" w:hAnsi="Arial" w:cs="Arial"/>
          <w:color w:val="000000"/>
          <w:sz w:val="24"/>
          <w:szCs w:val="24"/>
        </w:rPr>
        <w:t xml:space="preserve">руб., или </w:t>
      </w:r>
      <w:r w:rsidR="00E54BFF" w:rsidRPr="00A43A32">
        <w:rPr>
          <w:rFonts w:ascii="Arial" w:hAnsi="Arial" w:cs="Arial"/>
          <w:color w:val="000000"/>
          <w:sz w:val="24"/>
          <w:szCs w:val="24"/>
        </w:rPr>
        <w:t>69,3</w:t>
      </w:r>
      <w:r w:rsidR="00B62DC5" w:rsidRPr="00A43A32">
        <w:rPr>
          <w:rFonts w:ascii="Arial" w:hAnsi="Arial" w:cs="Arial"/>
          <w:color w:val="000000"/>
          <w:sz w:val="24"/>
          <w:szCs w:val="24"/>
        </w:rPr>
        <w:t>% сост</w:t>
      </w:r>
      <w:r w:rsidR="00E3022A" w:rsidRPr="00A43A32">
        <w:rPr>
          <w:rFonts w:ascii="Arial" w:hAnsi="Arial" w:cs="Arial"/>
          <w:color w:val="000000"/>
          <w:sz w:val="24"/>
          <w:szCs w:val="24"/>
        </w:rPr>
        <w:t>ав</w:t>
      </w:r>
      <w:r w:rsidR="007D4776" w:rsidRPr="00A43A32">
        <w:rPr>
          <w:rFonts w:ascii="Arial" w:hAnsi="Arial" w:cs="Arial"/>
          <w:color w:val="000000"/>
          <w:sz w:val="24"/>
          <w:szCs w:val="24"/>
        </w:rPr>
        <w:t>или</w:t>
      </w:r>
      <w:r w:rsidR="00E3022A" w:rsidRPr="00A43A32">
        <w:rPr>
          <w:rFonts w:ascii="Arial" w:hAnsi="Arial" w:cs="Arial"/>
          <w:color w:val="000000"/>
          <w:sz w:val="24"/>
          <w:szCs w:val="24"/>
        </w:rPr>
        <w:t xml:space="preserve"> межбюджетные трансферты.</w:t>
      </w:r>
      <w:r w:rsidR="00521102" w:rsidRPr="00A43A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4143" w:rsidRPr="00A43A32" w:rsidRDefault="002476DA" w:rsidP="00EF67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43A32">
        <w:rPr>
          <w:rFonts w:ascii="Arial" w:hAnsi="Arial" w:cs="Arial"/>
          <w:color w:val="000000"/>
          <w:sz w:val="24"/>
          <w:szCs w:val="24"/>
        </w:rPr>
        <w:t xml:space="preserve">По данному разделу </w:t>
      </w:r>
      <w:r w:rsidR="0051612B" w:rsidRPr="00A43A32">
        <w:rPr>
          <w:rFonts w:ascii="Arial" w:hAnsi="Arial" w:cs="Arial"/>
          <w:color w:val="000000"/>
          <w:sz w:val="24"/>
          <w:szCs w:val="24"/>
        </w:rPr>
        <w:t>про</w:t>
      </w:r>
      <w:r w:rsidR="00B45A37" w:rsidRPr="00A43A32">
        <w:rPr>
          <w:rFonts w:ascii="Arial" w:hAnsi="Arial" w:cs="Arial"/>
          <w:color w:val="000000"/>
          <w:sz w:val="24"/>
          <w:szCs w:val="24"/>
        </w:rPr>
        <w:t>изведен</w:t>
      </w:r>
      <w:r w:rsidR="005C6911" w:rsidRPr="00A43A32">
        <w:rPr>
          <w:rFonts w:ascii="Arial" w:hAnsi="Arial" w:cs="Arial"/>
          <w:color w:val="000000"/>
          <w:sz w:val="24"/>
          <w:szCs w:val="24"/>
        </w:rPr>
        <w:t>о финансирование</w:t>
      </w:r>
      <w:r w:rsidR="00387BE4" w:rsidRPr="00A43A32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5C6911" w:rsidRPr="00A43A32">
        <w:rPr>
          <w:rFonts w:ascii="Arial" w:hAnsi="Arial" w:cs="Arial"/>
          <w:color w:val="000000"/>
          <w:sz w:val="24"/>
          <w:szCs w:val="24"/>
        </w:rPr>
        <w:t xml:space="preserve"> обеспечению</w:t>
      </w:r>
      <w:r w:rsidRPr="00A43A32">
        <w:rPr>
          <w:rFonts w:ascii="Arial" w:hAnsi="Arial" w:cs="Arial"/>
          <w:color w:val="000000"/>
          <w:sz w:val="24"/>
          <w:szCs w:val="24"/>
        </w:rPr>
        <w:t xml:space="preserve"> деятельности образовательных учреждений, </w:t>
      </w:r>
      <w:r w:rsidR="00C559D5" w:rsidRPr="00A43A32">
        <w:rPr>
          <w:rFonts w:ascii="Arial" w:hAnsi="Arial" w:cs="Arial"/>
          <w:color w:val="000000"/>
          <w:sz w:val="24"/>
          <w:szCs w:val="24"/>
        </w:rPr>
        <w:t>на компенсацию</w:t>
      </w:r>
      <w:r w:rsidRPr="00A43A32">
        <w:rPr>
          <w:rFonts w:ascii="Arial" w:hAnsi="Arial" w:cs="Arial"/>
          <w:color w:val="000000"/>
          <w:sz w:val="24"/>
          <w:szCs w:val="24"/>
        </w:rPr>
        <w:t xml:space="preserve"> проезда к месту учебы и обратно отдельным категориям обучающихся, на</w:t>
      </w:r>
      <w:r w:rsidR="00954143" w:rsidRPr="00A43A32">
        <w:rPr>
          <w:rFonts w:ascii="Arial" w:hAnsi="Arial" w:cs="Arial"/>
          <w:color w:val="000000"/>
          <w:sz w:val="24"/>
          <w:szCs w:val="24"/>
        </w:rPr>
        <w:t xml:space="preserve"> организацию бесплатного горячего питания и </w:t>
      </w:r>
      <w:r w:rsidRPr="00A43A32">
        <w:rPr>
          <w:rFonts w:ascii="Arial" w:hAnsi="Arial" w:cs="Arial"/>
          <w:color w:val="000000"/>
          <w:sz w:val="24"/>
          <w:szCs w:val="24"/>
        </w:rPr>
        <w:t xml:space="preserve">частичную компенсацию стоимости питания </w:t>
      </w:r>
      <w:r w:rsidR="00954143" w:rsidRPr="00A43A32">
        <w:rPr>
          <w:rFonts w:ascii="Arial" w:hAnsi="Arial" w:cs="Arial"/>
          <w:color w:val="000000"/>
          <w:sz w:val="24"/>
          <w:szCs w:val="24"/>
        </w:rPr>
        <w:t>отдельных категорий учащихся</w:t>
      </w:r>
      <w:r w:rsidR="00EF6751" w:rsidRPr="00A43A32">
        <w:rPr>
          <w:rFonts w:ascii="Arial" w:hAnsi="Arial" w:cs="Arial"/>
          <w:color w:val="000000"/>
          <w:sz w:val="24"/>
          <w:szCs w:val="24"/>
        </w:rPr>
        <w:t xml:space="preserve">, </w:t>
      </w:r>
      <w:r w:rsidR="007914E2" w:rsidRPr="00A43A32">
        <w:rPr>
          <w:rFonts w:ascii="Arial" w:hAnsi="Arial" w:cs="Arial"/>
          <w:color w:val="000000"/>
          <w:sz w:val="24"/>
          <w:szCs w:val="24"/>
        </w:rPr>
        <w:t>на реализацию мер социальной поддержки и социального обеспечения детей-сирот и детей, оставшихся без попечения родителей</w:t>
      </w:r>
      <w:r w:rsidR="00954143" w:rsidRPr="00A43A32">
        <w:rPr>
          <w:rFonts w:ascii="Arial" w:hAnsi="Arial" w:cs="Arial"/>
          <w:color w:val="000000"/>
          <w:sz w:val="24"/>
          <w:szCs w:val="24"/>
        </w:rPr>
        <w:t>.</w:t>
      </w:r>
    </w:p>
    <w:p w:rsidR="00651800" w:rsidRPr="00A43A32" w:rsidRDefault="00954143" w:rsidP="0065180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3A32">
        <w:rPr>
          <w:rFonts w:ascii="Arial" w:hAnsi="Arial" w:cs="Arial"/>
          <w:color w:val="000000"/>
          <w:sz w:val="24"/>
          <w:szCs w:val="24"/>
        </w:rPr>
        <w:t>Кроме того</w:t>
      </w:r>
      <w:r w:rsidR="007914E2" w:rsidRPr="00A43A32">
        <w:rPr>
          <w:rFonts w:ascii="Arial" w:hAnsi="Arial" w:cs="Arial"/>
          <w:color w:val="000000"/>
          <w:sz w:val="24"/>
          <w:szCs w:val="24"/>
        </w:rPr>
        <w:t xml:space="preserve"> </w:t>
      </w:r>
      <w:r w:rsidR="000B3F61" w:rsidRPr="00A43A32">
        <w:rPr>
          <w:rFonts w:ascii="Arial" w:hAnsi="Arial" w:cs="Arial"/>
          <w:color w:val="000000"/>
          <w:sz w:val="24"/>
          <w:szCs w:val="24"/>
        </w:rPr>
        <w:t>850</w:t>
      </w:r>
      <w:r w:rsidR="00CB1CCC" w:rsidRPr="00A43A32">
        <w:rPr>
          <w:rFonts w:ascii="Arial" w:hAnsi="Arial" w:cs="Arial"/>
          <w:color w:val="000000"/>
          <w:sz w:val="24"/>
          <w:szCs w:val="24"/>
        </w:rPr>
        <w:t>,9 млн</w:t>
      </w:r>
      <w:r w:rsidR="000B3F61" w:rsidRPr="00A43A32">
        <w:rPr>
          <w:rFonts w:ascii="Arial" w:hAnsi="Arial" w:cs="Arial"/>
          <w:color w:val="000000"/>
          <w:sz w:val="24"/>
          <w:szCs w:val="24"/>
        </w:rPr>
        <w:t>.</w:t>
      </w:r>
      <w:r w:rsidR="00711666">
        <w:rPr>
          <w:rFonts w:ascii="Arial" w:hAnsi="Arial" w:cs="Arial"/>
          <w:color w:val="000000"/>
          <w:sz w:val="24"/>
          <w:szCs w:val="24"/>
        </w:rPr>
        <w:t xml:space="preserve"> </w:t>
      </w:r>
      <w:r w:rsidR="000B3F61" w:rsidRPr="00A43A32">
        <w:rPr>
          <w:rFonts w:ascii="Arial" w:hAnsi="Arial" w:cs="Arial"/>
          <w:color w:val="000000"/>
          <w:sz w:val="24"/>
          <w:szCs w:val="24"/>
        </w:rPr>
        <w:t>руб.</w:t>
      </w:r>
      <w:r w:rsidR="00651800" w:rsidRPr="00A43A32">
        <w:rPr>
          <w:rFonts w:ascii="Arial" w:eastAsia="Calibri" w:hAnsi="Arial" w:cs="Arial"/>
          <w:sz w:val="24"/>
          <w:szCs w:val="24"/>
          <w:lang w:eastAsia="en-US"/>
        </w:rPr>
        <w:t xml:space="preserve"> составили и</w:t>
      </w:r>
      <w:r w:rsidR="000B3F61" w:rsidRPr="00A43A32">
        <w:rPr>
          <w:rFonts w:ascii="Arial" w:eastAsia="Calibri" w:hAnsi="Arial" w:cs="Arial"/>
          <w:sz w:val="24"/>
          <w:szCs w:val="24"/>
          <w:lang w:eastAsia="en-US"/>
        </w:rPr>
        <w:t>нвестиции в объекты образования, из них:</w:t>
      </w:r>
      <w:r w:rsidR="00651800" w:rsidRPr="00A43A3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F4EB1" w:rsidRPr="00A43A32" w:rsidRDefault="00BF4EB1" w:rsidP="00BF4EB1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-</w:t>
      </w:r>
      <w:r w:rsidRPr="00A43A32">
        <w:rPr>
          <w:rFonts w:ascii="Arial" w:hAnsi="Arial" w:cs="Arial"/>
          <w:sz w:val="24"/>
          <w:szCs w:val="24"/>
        </w:rPr>
        <w:tab/>
        <w:t>на сумму 11</w:t>
      </w:r>
      <w:r w:rsidR="00CB1CCC" w:rsidRPr="00A43A32">
        <w:rPr>
          <w:rFonts w:ascii="Arial" w:hAnsi="Arial" w:cs="Arial"/>
          <w:sz w:val="24"/>
          <w:szCs w:val="24"/>
        </w:rPr>
        <w:t>,7 млн</w:t>
      </w:r>
      <w:r w:rsidRPr="00A43A32">
        <w:rPr>
          <w:rFonts w:ascii="Arial" w:hAnsi="Arial" w:cs="Arial"/>
          <w:sz w:val="24"/>
          <w:szCs w:val="24"/>
        </w:rPr>
        <w:t>.</w:t>
      </w:r>
      <w:r w:rsidR="00711666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руб. произведены расходы за проектно-изыскательские работы и технологическое присоединение пристройки  к  МБОУ  СОШ  № 6   со  спортивным  залом,  пищеблоком      и  кабинетами для дополнительного образования</w:t>
      </w:r>
      <w:r w:rsidR="00711666">
        <w:rPr>
          <w:rFonts w:ascii="Arial" w:hAnsi="Arial" w:cs="Arial"/>
          <w:sz w:val="24"/>
          <w:szCs w:val="24"/>
        </w:rPr>
        <w:t xml:space="preserve"> адресу: </w:t>
      </w:r>
      <w:proofErr w:type="spellStart"/>
      <w:r w:rsidR="00711666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="00711666">
        <w:rPr>
          <w:rFonts w:ascii="Arial" w:hAnsi="Arial" w:cs="Arial"/>
          <w:sz w:val="24"/>
          <w:szCs w:val="24"/>
        </w:rPr>
        <w:t xml:space="preserve">    проспект</w:t>
      </w:r>
      <w:r w:rsidRPr="00A43A32">
        <w:rPr>
          <w:rFonts w:ascii="Arial" w:hAnsi="Arial" w:cs="Arial"/>
          <w:sz w:val="24"/>
          <w:szCs w:val="24"/>
        </w:rPr>
        <w:t>, д. 38;</w:t>
      </w:r>
    </w:p>
    <w:p w:rsidR="00BF4EB1" w:rsidRPr="00BF4EB1" w:rsidRDefault="00BF4EB1" w:rsidP="00BF4EB1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-</w:t>
      </w:r>
      <w:r w:rsidRPr="00A43A32">
        <w:rPr>
          <w:rFonts w:ascii="Arial" w:hAnsi="Arial" w:cs="Arial"/>
          <w:sz w:val="24"/>
          <w:szCs w:val="24"/>
        </w:rPr>
        <w:tab/>
        <w:t>расходы на завершение строительства общеобразовательной    школы    на     1100   мес</w:t>
      </w:r>
      <w:r w:rsidR="00711666">
        <w:rPr>
          <w:rFonts w:ascii="Arial" w:hAnsi="Arial" w:cs="Arial"/>
          <w:sz w:val="24"/>
          <w:szCs w:val="24"/>
        </w:rPr>
        <w:t xml:space="preserve">т   по     адресу:    </w:t>
      </w:r>
      <w:proofErr w:type="spellStart"/>
      <w:r w:rsidR="00711666">
        <w:rPr>
          <w:rFonts w:ascii="Arial" w:hAnsi="Arial" w:cs="Arial"/>
          <w:sz w:val="24"/>
          <w:szCs w:val="24"/>
        </w:rPr>
        <w:t>мкр</w:t>
      </w:r>
      <w:proofErr w:type="spellEnd"/>
      <w:r w:rsidR="00711666">
        <w:rPr>
          <w:rFonts w:ascii="Arial" w:hAnsi="Arial" w:cs="Arial"/>
          <w:sz w:val="24"/>
          <w:szCs w:val="24"/>
        </w:rPr>
        <w:t>. 25</w:t>
      </w:r>
      <w:r w:rsidRPr="00A4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A32">
        <w:rPr>
          <w:rFonts w:ascii="Arial" w:hAnsi="Arial" w:cs="Arial"/>
          <w:sz w:val="24"/>
          <w:szCs w:val="24"/>
        </w:rPr>
        <w:t>Новомытищинский</w:t>
      </w:r>
      <w:proofErr w:type="spellEnd"/>
      <w:r w:rsidRPr="00A43A32">
        <w:rPr>
          <w:rFonts w:ascii="Arial" w:hAnsi="Arial" w:cs="Arial"/>
          <w:sz w:val="24"/>
          <w:szCs w:val="24"/>
        </w:rPr>
        <w:t xml:space="preserve"> проспект, д. 4 составили 839</w:t>
      </w:r>
      <w:r w:rsidR="00CB1CCC" w:rsidRPr="00A43A32">
        <w:rPr>
          <w:rFonts w:ascii="Arial" w:hAnsi="Arial" w:cs="Arial"/>
          <w:sz w:val="24"/>
          <w:szCs w:val="24"/>
        </w:rPr>
        <w:t>,3 млн</w:t>
      </w:r>
      <w:r w:rsidRPr="00A43A32">
        <w:rPr>
          <w:rFonts w:ascii="Arial" w:hAnsi="Arial" w:cs="Arial"/>
          <w:sz w:val="24"/>
          <w:szCs w:val="24"/>
        </w:rPr>
        <w:t>.</w:t>
      </w:r>
      <w:r w:rsidR="00711666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руб.</w:t>
      </w:r>
    </w:p>
    <w:p w:rsidR="00651800" w:rsidRPr="008373C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373C2">
        <w:rPr>
          <w:rFonts w:ascii="Arial" w:hAnsi="Arial" w:cs="Arial"/>
          <w:sz w:val="24"/>
          <w:szCs w:val="24"/>
        </w:rPr>
        <w:t>На 01.01.202</w:t>
      </w:r>
      <w:r w:rsidR="00DE272E">
        <w:rPr>
          <w:rFonts w:ascii="Arial" w:hAnsi="Arial" w:cs="Arial"/>
          <w:sz w:val="24"/>
          <w:szCs w:val="24"/>
        </w:rPr>
        <w:t>1</w:t>
      </w:r>
      <w:r w:rsidRPr="008373C2">
        <w:rPr>
          <w:rFonts w:ascii="Arial" w:hAnsi="Arial" w:cs="Arial"/>
          <w:sz w:val="24"/>
          <w:szCs w:val="24"/>
        </w:rPr>
        <w:t xml:space="preserve"> года в округе отсутствует просроченная кредиторская задолженность по всем статьям бюджетной классификации расходов.</w:t>
      </w:r>
    </w:p>
    <w:p w:rsidR="00651800" w:rsidRPr="00A43A32" w:rsidRDefault="003C18FA" w:rsidP="00651800">
      <w:pPr>
        <w:pStyle w:val="ConsPlusNormal"/>
        <w:widowControl/>
        <w:ind w:firstLine="709"/>
        <w:jc w:val="both"/>
      </w:pPr>
      <w:r>
        <w:t xml:space="preserve"> </w:t>
      </w:r>
      <w:r w:rsidRPr="00A43A32">
        <w:t>В 20</w:t>
      </w:r>
      <w:r w:rsidR="00DE272E" w:rsidRPr="00A43A32">
        <w:t>20</w:t>
      </w:r>
      <w:r w:rsidRPr="00A43A32">
        <w:t xml:space="preserve"> году осуществлялся </w:t>
      </w:r>
      <w:proofErr w:type="gramStart"/>
      <w:r w:rsidR="00651800" w:rsidRPr="00A43A32">
        <w:t>контроль за</w:t>
      </w:r>
      <w:proofErr w:type="gramEnd"/>
      <w:r w:rsidR="00651800" w:rsidRPr="00A43A32">
        <w:t xml:space="preserve"> целевым использованием заемных средств и своевременной уплатой процентов по привлеченным кредитным средствам. </w:t>
      </w:r>
    </w:p>
    <w:p w:rsidR="00651800" w:rsidRPr="00A43A32" w:rsidRDefault="00651800" w:rsidP="00651800">
      <w:pPr>
        <w:pStyle w:val="ConsPlusNormal"/>
        <w:widowControl/>
        <w:ind w:firstLine="709"/>
        <w:jc w:val="both"/>
      </w:pPr>
      <w:r w:rsidRPr="00A43A32">
        <w:t>В течение года велась долговая книга муниципального образования и проводилась необходимая работа по погашению долговых обязательств по ранее привлеченным кредитным средствам.</w:t>
      </w:r>
    </w:p>
    <w:p w:rsidR="00651800" w:rsidRPr="00A43A32" w:rsidRDefault="00651800" w:rsidP="00651800">
      <w:pPr>
        <w:ind w:firstLine="540"/>
        <w:jc w:val="both"/>
      </w:pPr>
      <w:r w:rsidRPr="00A43A32">
        <w:rPr>
          <w:rFonts w:ascii="Arial" w:hAnsi="Arial" w:cs="Arial"/>
          <w:sz w:val="24"/>
          <w:szCs w:val="24"/>
        </w:rPr>
        <w:t>Сдержанная долговая политика округа и проведенная Финансовым управлением работа по управлению средствами единого счёта бюджета позволила в 20</w:t>
      </w:r>
      <w:r w:rsidR="00DE272E" w:rsidRPr="00A43A32">
        <w:rPr>
          <w:rFonts w:ascii="Arial" w:hAnsi="Arial" w:cs="Arial"/>
          <w:sz w:val="24"/>
          <w:szCs w:val="24"/>
        </w:rPr>
        <w:t>20</w:t>
      </w:r>
      <w:r w:rsidRPr="00A43A32">
        <w:rPr>
          <w:rFonts w:ascii="Arial" w:hAnsi="Arial" w:cs="Arial"/>
          <w:sz w:val="24"/>
          <w:szCs w:val="24"/>
        </w:rPr>
        <w:t xml:space="preserve"> году привлечь заемные средства в меньшем объеме, чем планировалось, досрочно погасить ранее привлеченные кредиты, что привело к сокращению расходов на его обслуживание. </w:t>
      </w:r>
    </w:p>
    <w:p w:rsidR="00651800" w:rsidRPr="00A43A32" w:rsidRDefault="00651800" w:rsidP="00651800">
      <w:pPr>
        <w:pStyle w:val="ConsPlusNormal"/>
        <w:widowControl/>
        <w:ind w:firstLine="709"/>
        <w:jc w:val="both"/>
      </w:pPr>
      <w:r w:rsidRPr="00A43A32">
        <w:t>Уровень муниципального долга к собственным доходам бюджета к концу       20</w:t>
      </w:r>
      <w:r w:rsidR="009C223D" w:rsidRPr="00A43A32">
        <w:t>20</w:t>
      </w:r>
      <w:r w:rsidRPr="00A43A32">
        <w:t xml:space="preserve"> года составил </w:t>
      </w:r>
      <w:r w:rsidR="000D232C" w:rsidRPr="00A43A32">
        <w:t>7,0</w:t>
      </w:r>
      <w:r w:rsidRPr="00A43A32">
        <w:t>%.</w:t>
      </w:r>
    </w:p>
    <w:p w:rsidR="00651800" w:rsidRPr="00A43A32" w:rsidRDefault="00651800" w:rsidP="00651800">
      <w:pPr>
        <w:pStyle w:val="ConsPlusNormal"/>
        <w:widowControl/>
        <w:ind w:firstLine="709"/>
        <w:jc w:val="both"/>
      </w:pPr>
      <w:r w:rsidRPr="00A43A32">
        <w:t>Снижение затрат на обслуживание муниципального долга в 20</w:t>
      </w:r>
      <w:r w:rsidR="000D232C" w:rsidRPr="00A43A32">
        <w:t>20</w:t>
      </w:r>
      <w:r w:rsidRPr="00A43A32">
        <w:t xml:space="preserve"> году на         </w:t>
      </w:r>
      <w:r w:rsidR="00892FF3" w:rsidRPr="00A43A32">
        <w:t>70,4</w:t>
      </w:r>
      <w:r w:rsidRPr="00A43A32">
        <w:t xml:space="preserve"> млн. руб., позволило направить высвободившиеся денежные средства на первоочередные социально значимые проекты городского округа. 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Одним из </w:t>
      </w:r>
      <w:r w:rsidR="00B75149" w:rsidRPr="00A43A32">
        <w:rPr>
          <w:rFonts w:ascii="Arial" w:hAnsi="Arial" w:cs="Arial"/>
          <w:sz w:val="24"/>
          <w:szCs w:val="24"/>
        </w:rPr>
        <w:t>важных</w:t>
      </w:r>
      <w:r w:rsidRPr="00A43A32">
        <w:rPr>
          <w:rFonts w:ascii="Arial" w:hAnsi="Arial" w:cs="Arial"/>
          <w:sz w:val="24"/>
          <w:szCs w:val="24"/>
        </w:rPr>
        <w:t xml:space="preserve"> направлений деятельности Финансового управления является своевременное и качественное формирование проекта бюджета.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lastRenderedPageBreak/>
        <w:t>При разработке проекта бюджета  городского округа Мытищи на 202</w:t>
      </w:r>
      <w:r w:rsidR="007258AF" w:rsidRPr="00A43A32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258AF" w:rsidRPr="00A43A32">
        <w:rPr>
          <w:rFonts w:ascii="Arial" w:hAnsi="Arial" w:cs="Arial"/>
          <w:sz w:val="24"/>
          <w:szCs w:val="24"/>
        </w:rPr>
        <w:t>2</w:t>
      </w:r>
      <w:r w:rsidRPr="00A43A32">
        <w:rPr>
          <w:rFonts w:ascii="Arial" w:hAnsi="Arial" w:cs="Arial"/>
          <w:sz w:val="24"/>
          <w:szCs w:val="24"/>
        </w:rPr>
        <w:t xml:space="preserve"> и 202</w:t>
      </w:r>
      <w:r w:rsidR="007258AF" w:rsidRPr="00A43A32">
        <w:rPr>
          <w:rFonts w:ascii="Arial" w:hAnsi="Arial" w:cs="Arial"/>
          <w:sz w:val="24"/>
          <w:szCs w:val="24"/>
        </w:rPr>
        <w:t>3</w:t>
      </w:r>
      <w:r w:rsidRPr="00A43A32">
        <w:rPr>
          <w:rFonts w:ascii="Arial" w:hAnsi="Arial" w:cs="Arial"/>
          <w:sz w:val="24"/>
          <w:szCs w:val="24"/>
        </w:rPr>
        <w:t xml:space="preserve"> годов были соблюдены все требования, установленные бюджетным законодательством к срокам его подготовки и содержанию.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Бюджет округа в соответствии с Законом Московской области сформирован программным методом на три года – на 202</w:t>
      </w:r>
      <w:r w:rsidR="00861BF4" w:rsidRPr="00A43A32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 (очередной финансовый год) и на плановый период 202</w:t>
      </w:r>
      <w:r w:rsidR="00861BF4" w:rsidRPr="00A43A32">
        <w:rPr>
          <w:rFonts w:ascii="Arial" w:hAnsi="Arial" w:cs="Arial"/>
          <w:sz w:val="24"/>
          <w:szCs w:val="24"/>
        </w:rPr>
        <w:t>2</w:t>
      </w:r>
      <w:r w:rsidRPr="00A43A32">
        <w:rPr>
          <w:rFonts w:ascii="Arial" w:hAnsi="Arial" w:cs="Arial"/>
          <w:sz w:val="24"/>
          <w:szCs w:val="24"/>
        </w:rPr>
        <w:t xml:space="preserve"> и 202</w:t>
      </w:r>
      <w:r w:rsidR="00861BF4" w:rsidRPr="00A43A32">
        <w:rPr>
          <w:rFonts w:ascii="Arial" w:hAnsi="Arial" w:cs="Arial"/>
          <w:sz w:val="24"/>
          <w:szCs w:val="24"/>
        </w:rPr>
        <w:t>3</w:t>
      </w:r>
      <w:r w:rsidRPr="00A43A32">
        <w:rPr>
          <w:rFonts w:ascii="Arial" w:hAnsi="Arial" w:cs="Arial"/>
          <w:sz w:val="24"/>
          <w:szCs w:val="24"/>
        </w:rPr>
        <w:t xml:space="preserve"> годов. 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Доходы бюджета городского округа Мытищи на 202</w:t>
      </w:r>
      <w:r w:rsidR="00610573" w:rsidRPr="00A43A32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 были запланированы в сумме 11</w:t>
      </w:r>
      <w:r w:rsidR="00256980" w:rsidRPr="00A43A32">
        <w:rPr>
          <w:rFonts w:ascii="Arial" w:hAnsi="Arial" w:cs="Arial"/>
          <w:sz w:val="24"/>
          <w:szCs w:val="24"/>
        </w:rPr>
        <w:t> 479,6</w:t>
      </w:r>
      <w:r w:rsidRPr="00A43A32">
        <w:rPr>
          <w:rFonts w:ascii="Arial" w:hAnsi="Arial" w:cs="Arial"/>
          <w:sz w:val="24"/>
          <w:szCs w:val="24"/>
        </w:rPr>
        <w:t xml:space="preserve"> млн. руб. Расходы предусмотрены в сумме 12</w:t>
      </w:r>
      <w:r w:rsidR="00256980" w:rsidRPr="00A43A32">
        <w:rPr>
          <w:rFonts w:ascii="Arial" w:hAnsi="Arial" w:cs="Arial"/>
          <w:sz w:val="24"/>
          <w:szCs w:val="24"/>
        </w:rPr>
        <w:t> 079,8</w:t>
      </w:r>
      <w:r w:rsidRPr="00A43A32">
        <w:rPr>
          <w:rFonts w:ascii="Arial" w:hAnsi="Arial" w:cs="Arial"/>
          <w:sz w:val="24"/>
          <w:szCs w:val="24"/>
        </w:rPr>
        <w:t xml:space="preserve"> млн. руб., дефицит бюджета – 6</w:t>
      </w:r>
      <w:r w:rsidR="00256980" w:rsidRPr="00A43A32">
        <w:rPr>
          <w:rFonts w:ascii="Arial" w:hAnsi="Arial" w:cs="Arial"/>
          <w:sz w:val="24"/>
          <w:szCs w:val="24"/>
        </w:rPr>
        <w:t>00,2</w:t>
      </w:r>
      <w:r w:rsidRPr="00A43A32">
        <w:rPr>
          <w:rFonts w:ascii="Arial" w:hAnsi="Arial" w:cs="Arial"/>
          <w:sz w:val="24"/>
          <w:szCs w:val="24"/>
        </w:rPr>
        <w:t xml:space="preserve"> млн. руб.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Доходы бюджета городского округа Мытищи на 202</w:t>
      </w:r>
      <w:r w:rsidR="00F15FA3" w:rsidRPr="00A43A32">
        <w:rPr>
          <w:rFonts w:ascii="Arial" w:hAnsi="Arial" w:cs="Arial"/>
          <w:sz w:val="24"/>
          <w:szCs w:val="24"/>
        </w:rPr>
        <w:t>2</w:t>
      </w:r>
      <w:r w:rsidRPr="00A43A32">
        <w:rPr>
          <w:rFonts w:ascii="Arial" w:hAnsi="Arial" w:cs="Arial"/>
          <w:sz w:val="24"/>
          <w:szCs w:val="24"/>
        </w:rPr>
        <w:t xml:space="preserve"> год запланированы в сумме 1</w:t>
      </w:r>
      <w:r w:rsidR="009E2B33" w:rsidRPr="00A43A32">
        <w:rPr>
          <w:rFonts w:ascii="Arial" w:hAnsi="Arial" w:cs="Arial"/>
          <w:sz w:val="24"/>
          <w:szCs w:val="24"/>
        </w:rPr>
        <w:t>1 640,4</w:t>
      </w:r>
      <w:r w:rsidRPr="00A43A32">
        <w:rPr>
          <w:rFonts w:ascii="Arial" w:hAnsi="Arial" w:cs="Arial"/>
          <w:sz w:val="24"/>
          <w:szCs w:val="24"/>
        </w:rPr>
        <w:t xml:space="preserve"> млн. руб., на 202</w:t>
      </w:r>
      <w:r w:rsidR="001A06AC" w:rsidRPr="00A43A32">
        <w:rPr>
          <w:rFonts w:ascii="Arial" w:hAnsi="Arial" w:cs="Arial"/>
          <w:sz w:val="24"/>
          <w:szCs w:val="24"/>
        </w:rPr>
        <w:t>3</w:t>
      </w:r>
      <w:r w:rsidRPr="00A43A32">
        <w:rPr>
          <w:rFonts w:ascii="Arial" w:hAnsi="Arial" w:cs="Arial"/>
          <w:sz w:val="24"/>
          <w:szCs w:val="24"/>
        </w:rPr>
        <w:t xml:space="preserve"> год – 1</w:t>
      </w:r>
      <w:r w:rsidR="009354EA" w:rsidRPr="00A43A32">
        <w:rPr>
          <w:rFonts w:ascii="Arial" w:hAnsi="Arial" w:cs="Arial"/>
          <w:sz w:val="24"/>
          <w:szCs w:val="24"/>
        </w:rPr>
        <w:t>1 509,2</w:t>
      </w:r>
      <w:r w:rsidRPr="00A43A32">
        <w:rPr>
          <w:rFonts w:ascii="Arial" w:hAnsi="Arial" w:cs="Arial"/>
          <w:sz w:val="24"/>
          <w:szCs w:val="24"/>
        </w:rPr>
        <w:t xml:space="preserve"> млн.</w:t>
      </w:r>
      <w:r w:rsidR="006A1509" w:rsidRPr="00A43A32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руб. Расходы предусмотрены на 202</w:t>
      </w:r>
      <w:r w:rsidR="001A06AC" w:rsidRPr="00A43A32">
        <w:rPr>
          <w:rFonts w:ascii="Arial" w:hAnsi="Arial" w:cs="Arial"/>
          <w:sz w:val="24"/>
          <w:szCs w:val="24"/>
        </w:rPr>
        <w:t>2</w:t>
      </w:r>
      <w:r w:rsidRPr="00A43A32">
        <w:rPr>
          <w:rFonts w:ascii="Arial" w:hAnsi="Arial" w:cs="Arial"/>
          <w:sz w:val="24"/>
          <w:szCs w:val="24"/>
        </w:rPr>
        <w:t xml:space="preserve"> год в сумме 1</w:t>
      </w:r>
      <w:r w:rsidR="00525B28" w:rsidRPr="00A43A32">
        <w:rPr>
          <w:rFonts w:ascii="Arial" w:hAnsi="Arial" w:cs="Arial"/>
          <w:sz w:val="24"/>
          <w:szCs w:val="24"/>
        </w:rPr>
        <w:t>1 890,4</w:t>
      </w:r>
      <w:r w:rsidRPr="00A43A32">
        <w:rPr>
          <w:rFonts w:ascii="Arial" w:hAnsi="Arial" w:cs="Arial"/>
          <w:sz w:val="24"/>
          <w:szCs w:val="24"/>
        </w:rPr>
        <w:t xml:space="preserve"> млн. руб., на 202</w:t>
      </w:r>
      <w:r w:rsidR="001A06AC" w:rsidRPr="00A43A32">
        <w:rPr>
          <w:rFonts w:ascii="Arial" w:hAnsi="Arial" w:cs="Arial"/>
          <w:sz w:val="24"/>
          <w:szCs w:val="24"/>
        </w:rPr>
        <w:t>3</w:t>
      </w:r>
      <w:r w:rsidRPr="00A43A32">
        <w:rPr>
          <w:rFonts w:ascii="Arial" w:hAnsi="Arial" w:cs="Arial"/>
          <w:sz w:val="24"/>
          <w:szCs w:val="24"/>
        </w:rPr>
        <w:t xml:space="preserve"> год – 1</w:t>
      </w:r>
      <w:r w:rsidR="00525B28" w:rsidRPr="00A43A32">
        <w:rPr>
          <w:rFonts w:ascii="Arial" w:hAnsi="Arial" w:cs="Arial"/>
          <w:sz w:val="24"/>
          <w:szCs w:val="24"/>
        </w:rPr>
        <w:t>1 759,2</w:t>
      </w:r>
      <w:r w:rsidRPr="00A43A32">
        <w:rPr>
          <w:rFonts w:ascii="Arial" w:hAnsi="Arial" w:cs="Arial"/>
          <w:sz w:val="24"/>
          <w:szCs w:val="24"/>
        </w:rPr>
        <w:t xml:space="preserve"> млн.</w:t>
      </w:r>
      <w:r w:rsidR="006A1509" w:rsidRPr="00A43A32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руб. Дефицит бюджета</w:t>
      </w:r>
      <w:r w:rsidR="006748BB" w:rsidRPr="00A43A32">
        <w:rPr>
          <w:rFonts w:ascii="Arial" w:hAnsi="Arial" w:cs="Arial"/>
          <w:sz w:val="24"/>
          <w:szCs w:val="24"/>
        </w:rPr>
        <w:t xml:space="preserve"> на 2020 и 2023 годы</w:t>
      </w:r>
      <w:r w:rsidRPr="00A43A32">
        <w:rPr>
          <w:rFonts w:ascii="Arial" w:hAnsi="Arial" w:cs="Arial"/>
          <w:sz w:val="24"/>
          <w:szCs w:val="24"/>
        </w:rPr>
        <w:t xml:space="preserve"> – </w:t>
      </w:r>
      <w:r w:rsidR="006748BB" w:rsidRPr="00A43A32">
        <w:rPr>
          <w:rFonts w:ascii="Arial" w:hAnsi="Arial" w:cs="Arial"/>
          <w:sz w:val="24"/>
          <w:szCs w:val="24"/>
        </w:rPr>
        <w:t>250,0</w:t>
      </w:r>
      <w:r w:rsidRPr="00A43A32">
        <w:rPr>
          <w:rFonts w:ascii="Arial" w:hAnsi="Arial" w:cs="Arial"/>
          <w:sz w:val="24"/>
          <w:szCs w:val="24"/>
        </w:rPr>
        <w:t xml:space="preserve"> млн. руб.</w:t>
      </w:r>
    </w:p>
    <w:p w:rsidR="00651800" w:rsidRPr="00A43A32" w:rsidRDefault="00651800" w:rsidP="0065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A32">
        <w:rPr>
          <w:rFonts w:ascii="Arial" w:hAnsi="Arial" w:cs="Arial"/>
          <w:sz w:val="24"/>
          <w:szCs w:val="24"/>
        </w:rPr>
        <w:t>В рамках подготовки и проведения публичных слушаний по проектам решений Совета депутатов городского округа Мытищи «Об утверждении отчета об исполнении бюджета городского округа Мытищи за 201</w:t>
      </w:r>
      <w:r w:rsidR="0004058B" w:rsidRPr="00A43A32">
        <w:rPr>
          <w:rFonts w:ascii="Arial" w:hAnsi="Arial" w:cs="Arial"/>
          <w:sz w:val="24"/>
          <w:szCs w:val="24"/>
        </w:rPr>
        <w:t>9</w:t>
      </w:r>
      <w:r w:rsidRPr="00A43A32">
        <w:rPr>
          <w:rFonts w:ascii="Arial" w:hAnsi="Arial" w:cs="Arial"/>
          <w:sz w:val="24"/>
          <w:szCs w:val="24"/>
        </w:rPr>
        <w:t xml:space="preserve"> год», и «Об утверждении бюджета городского округа Мытищи на 202</w:t>
      </w:r>
      <w:r w:rsidR="0004058B" w:rsidRPr="00A43A32">
        <w:rPr>
          <w:rFonts w:ascii="Arial" w:hAnsi="Arial" w:cs="Arial"/>
          <w:sz w:val="24"/>
          <w:szCs w:val="24"/>
        </w:rPr>
        <w:t>1</w:t>
      </w:r>
      <w:r w:rsidRPr="00A43A3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4058B" w:rsidRPr="00A43A32">
        <w:rPr>
          <w:rFonts w:ascii="Arial" w:hAnsi="Arial" w:cs="Arial"/>
          <w:sz w:val="24"/>
          <w:szCs w:val="24"/>
        </w:rPr>
        <w:t>2</w:t>
      </w:r>
      <w:r w:rsidRPr="00A43A32">
        <w:rPr>
          <w:rFonts w:ascii="Arial" w:hAnsi="Arial" w:cs="Arial"/>
          <w:sz w:val="24"/>
          <w:szCs w:val="24"/>
        </w:rPr>
        <w:t xml:space="preserve"> и 202</w:t>
      </w:r>
      <w:r w:rsidR="0004058B" w:rsidRPr="00A43A32">
        <w:rPr>
          <w:rFonts w:ascii="Arial" w:hAnsi="Arial" w:cs="Arial"/>
          <w:sz w:val="24"/>
          <w:szCs w:val="24"/>
        </w:rPr>
        <w:t>3</w:t>
      </w:r>
      <w:r w:rsidRPr="00A43A32">
        <w:rPr>
          <w:rFonts w:ascii="Arial" w:hAnsi="Arial" w:cs="Arial"/>
          <w:sz w:val="24"/>
          <w:szCs w:val="24"/>
        </w:rPr>
        <w:t xml:space="preserve"> годов» Финансовым управлением подготовлены и представлены обширные доклады – презентации по указанным проектам. </w:t>
      </w:r>
      <w:proofErr w:type="gramEnd"/>
    </w:p>
    <w:p w:rsidR="00A43A32" w:rsidRPr="00A43A32" w:rsidRDefault="00A43A32" w:rsidP="00A43A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Проведена работа по составлению реестра расходных обязательств городского округа Мытищи на 2020 год.</w:t>
      </w:r>
    </w:p>
    <w:p w:rsidR="00A43A32" w:rsidRPr="00A43A32" w:rsidRDefault="00A43A32" w:rsidP="00A43A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установленные сроки реестр представлен в Министерство экономики и финансов Московской области.</w:t>
      </w:r>
    </w:p>
    <w:p w:rsidR="00A43A32" w:rsidRPr="00A43A32" w:rsidRDefault="00A43A32" w:rsidP="00A43A32">
      <w:pPr>
        <w:pStyle w:val="ConsPlusNormal"/>
        <w:widowControl/>
        <w:ind w:firstLine="709"/>
        <w:jc w:val="both"/>
      </w:pPr>
      <w:r w:rsidRPr="00A43A32">
        <w:t>В соответствии с Бюджетным кодексом РФ Финансовое управление осуществляет ведение сводной бюджетной росписи.</w:t>
      </w:r>
    </w:p>
    <w:p w:rsidR="00A43A32" w:rsidRPr="0053793E" w:rsidRDefault="00A43A32" w:rsidP="00A43A32">
      <w:pPr>
        <w:pStyle w:val="ConsPlusNormal"/>
        <w:widowControl/>
        <w:ind w:firstLine="709"/>
        <w:jc w:val="both"/>
      </w:pPr>
      <w:r w:rsidRPr="00A43A32">
        <w:t>Сводная бюджетная роспись городского округа Мытищи составлена и  утверждена в установленные сроки. Показатели сводной бюджетной росписи были доведены до участников бюджетного процесса до 01 января 2021 года.</w:t>
      </w:r>
      <w:r w:rsidRPr="0053793E">
        <w:t xml:space="preserve"> </w:t>
      </w:r>
    </w:p>
    <w:p w:rsidR="00AE28FE" w:rsidRPr="0053793E" w:rsidRDefault="00AE28FE" w:rsidP="00A43A32">
      <w:pPr>
        <w:pStyle w:val="ConsPlusNormal"/>
        <w:widowControl/>
        <w:ind w:firstLine="708"/>
        <w:jc w:val="both"/>
      </w:pPr>
      <w:r w:rsidRPr="0053793E">
        <w:t xml:space="preserve">Осуществлялся учет расходов по всем целевым субсидиям и субвенциям. </w:t>
      </w:r>
    </w:p>
    <w:p w:rsidR="00A343F5" w:rsidRPr="00A343F5" w:rsidRDefault="00A343F5" w:rsidP="00A343F5">
      <w:pPr>
        <w:ind w:firstLine="709"/>
        <w:jc w:val="both"/>
        <w:rPr>
          <w:rFonts w:ascii="Arial" w:eastAsia="Calibri" w:hAnsi="Arial"/>
          <w:sz w:val="24"/>
          <w:szCs w:val="22"/>
          <w:lang w:eastAsia="en-US"/>
        </w:rPr>
      </w:pPr>
      <w:r w:rsidRPr="00A343F5">
        <w:rPr>
          <w:rFonts w:ascii="Arial" w:eastAsia="Calibri" w:hAnsi="Arial"/>
          <w:sz w:val="24"/>
          <w:szCs w:val="22"/>
          <w:lang w:eastAsia="en-US"/>
        </w:rPr>
        <w:t>На основании Бюджетного кодекса формировался и велся в электронном формате реестр источников доходов бюджета городского округа Мытищи. В течение года в соответствии с общими требованиями он интегрировался в государственную информационную систему «Региональный электронный бюджет Московской области». Реестр источников доходов в бумажном формате был направлен в Совет депутатов городского округа Мытищи в составе документов и материалов, представляемых одновременно с проектом решения о бюджете на очередной финансовый год и плановый период.</w:t>
      </w:r>
    </w:p>
    <w:p w:rsidR="00A343F5" w:rsidRPr="00A343F5" w:rsidRDefault="00A343F5" w:rsidP="00A343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Регулярно в течение года проводился мониторинг изменений, вносимых в Бюджетный кодекс РФ и Бюджетную классификацию РФ. </w:t>
      </w:r>
    </w:p>
    <w:p w:rsidR="00A343F5" w:rsidRPr="00A343F5" w:rsidRDefault="00A343F5" w:rsidP="00A343F5">
      <w:pPr>
        <w:pStyle w:val="ConsPlusNormal"/>
        <w:widowControl/>
        <w:ind w:firstLine="709"/>
        <w:jc w:val="both"/>
      </w:pPr>
      <w:r w:rsidRPr="00A343F5">
        <w:t xml:space="preserve">В целях своевременности и полноты исполнения бюджета округа Финансовым управлением проводилась работа в постоянном взаимодействии с администраторами доходов и органами администрации, курирующими соответствующие доходные источники, с целью уменьшения и своевременного уточнения невыясненных платежей, зачисленных в бюджеты разных уровней. </w:t>
      </w:r>
    </w:p>
    <w:p w:rsidR="00A343F5" w:rsidRPr="00A343F5" w:rsidRDefault="00A343F5" w:rsidP="00A343F5">
      <w:pPr>
        <w:pStyle w:val="ConsPlusNormal"/>
        <w:widowControl/>
        <w:ind w:firstLine="709"/>
        <w:jc w:val="both"/>
      </w:pPr>
      <w:r w:rsidRPr="00A343F5">
        <w:t>В 2020 году с невыясненных поступлений бюджетов всех уровней в бюджет городского округа на соответствующие назначению коды бюджетной классификации поступило 19,1 млн. руб.</w:t>
      </w:r>
    </w:p>
    <w:p w:rsidR="00970C7A" w:rsidRPr="008373C2" w:rsidRDefault="00970C7A" w:rsidP="00970C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 xml:space="preserve">Согласно </w:t>
      </w:r>
      <w:r w:rsidR="006A1509" w:rsidRPr="00A343F5">
        <w:rPr>
          <w:rFonts w:ascii="Arial" w:hAnsi="Arial" w:cs="Arial"/>
          <w:sz w:val="24"/>
          <w:szCs w:val="24"/>
        </w:rPr>
        <w:t>действующему законодательству</w:t>
      </w:r>
      <w:r w:rsidRPr="00A43A32">
        <w:rPr>
          <w:rFonts w:ascii="Arial" w:hAnsi="Arial" w:cs="Arial"/>
          <w:sz w:val="24"/>
          <w:szCs w:val="24"/>
        </w:rPr>
        <w:t xml:space="preserve"> в течение отчетного периода Финансовым управлением предоставлялась ежемесячная, ежеквартальная и годовая отчетность в Министерство </w:t>
      </w:r>
      <w:r w:rsidR="003C3F19" w:rsidRPr="00A43A32">
        <w:rPr>
          <w:rFonts w:ascii="Arial" w:hAnsi="Arial" w:cs="Arial"/>
          <w:sz w:val="24"/>
          <w:szCs w:val="24"/>
        </w:rPr>
        <w:t xml:space="preserve">экономики и </w:t>
      </w:r>
      <w:r w:rsidRPr="00A43A32">
        <w:rPr>
          <w:rFonts w:ascii="Arial" w:hAnsi="Arial" w:cs="Arial"/>
          <w:sz w:val="24"/>
          <w:szCs w:val="24"/>
        </w:rPr>
        <w:t>финансов Московской области, в налоговые органы,</w:t>
      </w:r>
      <w:r w:rsidR="00003D5F" w:rsidRPr="00A43A32">
        <w:rPr>
          <w:rFonts w:ascii="Arial" w:hAnsi="Arial" w:cs="Arial"/>
          <w:sz w:val="24"/>
          <w:szCs w:val="24"/>
        </w:rPr>
        <w:t xml:space="preserve"> </w:t>
      </w:r>
      <w:r w:rsidR="005160CD" w:rsidRPr="00A43A32">
        <w:rPr>
          <w:rFonts w:ascii="Arial" w:hAnsi="Arial" w:cs="Arial"/>
          <w:sz w:val="24"/>
          <w:szCs w:val="24"/>
        </w:rPr>
        <w:t xml:space="preserve">Пенсионный </w:t>
      </w:r>
      <w:r w:rsidR="00003D5F" w:rsidRPr="00A43A32">
        <w:rPr>
          <w:rFonts w:ascii="Arial" w:hAnsi="Arial" w:cs="Arial"/>
          <w:sz w:val="24"/>
          <w:szCs w:val="24"/>
        </w:rPr>
        <w:t xml:space="preserve">фонд, </w:t>
      </w:r>
      <w:r w:rsidR="005160CD" w:rsidRPr="00A43A32">
        <w:rPr>
          <w:rFonts w:ascii="Arial" w:hAnsi="Arial" w:cs="Arial"/>
          <w:sz w:val="24"/>
          <w:szCs w:val="24"/>
        </w:rPr>
        <w:t xml:space="preserve">Фонд </w:t>
      </w:r>
      <w:r w:rsidR="00003D5F" w:rsidRPr="00A43A32">
        <w:rPr>
          <w:rFonts w:ascii="Arial" w:hAnsi="Arial" w:cs="Arial"/>
          <w:sz w:val="24"/>
          <w:szCs w:val="24"/>
        </w:rPr>
        <w:t>социального страхования,</w:t>
      </w:r>
      <w:r w:rsidRPr="00A43A32">
        <w:rPr>
          <w:rFonts w:ascii="Arial" w:hAnsi="Arial" w:cs="Arial"/>
          <w:sz w:val="24"/>
          <w:szCs w:val="24"/>
        </w:rPr>
        <w:t xml:space="preserve"> в </w:t>
      </w:r>
      <w:r w:rsidR="005160CD" w:rsidRPr="00A43A32">
        <w:rPr>
          <w:rFonts w:ascii="Arial" w:hAnsi="Arial" w:cs="Arial"/>
          <w:sz w:val="24"/>
          <w:szCs w:val="24"/>
        </w:rPr>
        <w:t>органы статистики</w:t>
      </w:r>
      <w:r w:rsidRPr="00A43A32">
        <w:rPr>
          <w:rFonts w:ascii="Arial" w:hAnsi="Arial" w:cs="Arial"/>
          <w:sz w:val="24"/>
          <w:szCs w:val="24"/>
        </w:rPr>
        <w:t>.</w:t>
      </w:r>
      <w:r w:rsidRPr="008373C2">
        <w:rPr>
          <w:rFonts w:ascii="Arial" w:hAnsi="Arial" w:cs="Arial"/>
          <w:sz w:val="24"/>
          <w:szCs w:val="24"/>
        </w:rPr>
        <w:t xml:space="preserve"> </w:t>
      </w:r>
    </w:p>
    <w:p w:rsidR="004412B0" w:rsidRPr="00A43A32" w:rsidRDefault="004412B0" w:rsidP="004412B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  </w:t>
      </w:r>
      <w:r w:rsidRPr="00A43A32">
        <w:rPr>
          <w:rFonts w:ascii="Arial" w:hAnsi="Arial" w:cs="Arial"/>
          <w:sz w:val="24"/>
          <w:szCs w:val="24"/>
        </w:rPr>
        <w:t>В настоящий момент в разработке и поэтапном утверждении  Минфина РФ находятся две программы федеральных стандартов бухгалтерского учета:</w:t>
      </w:r>
      <w:r w:rsidRPr="00A43A32">
        <w:t xml:space="preserve"> </w:t>
      </w:r>
      <w:r w:rsidRPr="00A43A32">
        <w:rPr>
          <w:rFonts w:ascii="Arial" w:hAnsi="Arial" w:cs="Arial"/>
          <w:sz w:val="24"/>
          <w:szCs w:val="24"/>
        </w:rPr>
        <w:t xml:space="preserve">бухгалтерского учета на 2019-2021 гг. и бухгалтерского учета государственных </w:t>
      </w:r>
      <w:r w:rsidR="005160CD">
        <w:rPr>
          <w:rFonts w:ascii="Arial" w:hAnsi="Arial" w:cs="Arial"/>
          <w:sz w:val="24"/>
          <w:szCs w:val="24"/>
        </w:rPr>
        <w:lastRenderedPageBreak/>
        <w:t>финансов на 2020</w:t>
      </w:r>
      <w:r w:rsidRPr="00A43A32">
        <w:rPr>
          <w:rFonts w:ascii="Arial" w:hAnsi="Arial" w:cs="Arial"/>
          <w:sz w:val="24"/>
          <w:szCs w:val="24"/>
        </w:rPr>
        <w:t>-2023 гг.</w:t>
      </w:r>
      <w:r w:rsidRPr="00A43A32">
        <w:t xml:space="preserve"> </w:t>
      </w:r>
      <w:r w:rsidRPr="00A43A32">
        <w:rPr>
          <w:rFonts w:ascii="Arial" w:hAnsi="Arial" w:cs="Arial"/>
          <w:sz w:val="24"/>
          <w:szCs w:val="24"/>
        </w:rPr>
        <w:t>охватывающих ведение учета в учреждениях государственного сектора, бюджетных и автономных учреждениях.</w:t>
      </w:r>
      <w:r w:rsidRPr="00A43A32">
        <w:t xml:space="preserve"> 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 Особенности современного этапа формирования систем федеральных стандартов нашли отражение в изменениях правил формирования показателей бюджетного учета и документального оформления фактов хозяйственной жизни, раскрытии большего количества  финансовых показателей и их детализации, увеличении количества отчетных форм.</w:t>
      </w:r>
    </w:p>
    <w:p w:rsidR="004412B0" w:rsidRPr="00A43A32" w:rsidRDefault="004412B0" w:rsidP="004412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 В целях усиления </w:t>
      </w:r>
      <w:proofErr w:type="gramStart"/>
      <w:r w:rsidRPr="00A43A32">
        <w:rPr>
          <w:rFonts w:ascii="Arial" w:hAnsi="Arial" w:cs="Arial"/>
          <w:sz w:val="24"/>
          <w:szCs w:val="24"/>
        </w:rPr>
        <w:t>контроля за</w:t>
      </w:r>
      <w:proofErr w:type="gramEnd"/>
      <w:r w:rsidRPr="00A43A32">
        <w:rPr>
          <w:rFonts w:ascii="Arial" w:hAnsi="Arial" w:cs="Arial"/>
          <w:sz w:val="24"/>
          <w:szCs w:val="24"/>
        </w:rPr>
        <w:t xml:space="preserve"> соблюдением требований бюджетного законодательства, Финансовое управление проводило  на постоянной основе  мероприятия по обсуждению, обобщению и систематизации  проблемных вопросов ведения бюджетного учета и формирования отчетности главными распорядителями и получателями бюджетных средств.</w:t>
      </w:r>
    </w:p>
    <w:p w:rsidR="004412B0" w:rsidRPr="00A43A32" w:rsidRDefault="004412B0" w:rsidP="004412B0">
      <w:pPr>
        <w:pStyle w:val="ConsPlusNormal"/>
        <w:widowControl/>
        <w:ind w:firstLine="709"/>
        <w:jc w:val="both"/>
      </w:pPr>
      <w:r w:rsidRPr="00A43A32">
        <w:t xml:space="preserve">Совместно с Федеральным </w:t>
      </w:r>
      <w:r w:rsidR="005160CD" w:rsidRPr="00A43A32">
        <w:t>казначейством</w:t>
      </w:r>
      <w:r w:rsidRPr="00A43A32">
        <w:t>, в государственной информационной системе управления общественными финансами «Электронный бюджет», проводилась работа по формированию  актуальной информации для включения в Сводный реестр участников и не</w:t>
      </w:r>
      <w:r w:rsidR="001E2794">
        <w:t xml:space="preserve"> </w:t>
      </w:r>
      <w:r w:rsidRPr="00A43A32">
        <w:t xml:space="preserve">участников бюджетного процесса. 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течение года осуществлялась процедура внутреннего муниципального финансового контроля (в том числе санкционирование оплаты) денежных обязатель</w:t>
      </w:r>
      <w:proofErr w:type="gramStart"/>
      <w:r w:rsidRPr="00A43A32">
        <w:rPr>
          <w:rFonts w:ascii="Arial" w:hAnsi="Arial" w:cs="Arial"/>
          <w:sz w:val="24"/>
          <w:szCs w:val="24"/>
        </w:rPr>
        <w:t>ств гл</w:t>
      </w:r>
      <w:proofErr w:type="gramEnd"/>
      <w:r w:rsidRPr="00A43A32">
        <w:rPr>
          <w:rFonts w:ascii="Arial" w:hAnsi="Arial" w:cs="Arial"/>
          <w:sz w:val="24"/>
          <w:szCs w:val="24"/>
        </w:rPr>
        <w:t>авных распорядителей (8 организаций) и получателей (21 организаций) по средствам местного бюджета. Проверено и поставлено на учет 3</w:t>
      </w:r>
      <w:r w:rsidR="006C6BB9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900 договоров и контрактов, создано 6</w:t>
      </w:r>
      <w:r w:rsidR="006C6BB9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950 распоряжений на финансирование на основании проверки 20</w:t>
      </w:r>
      <w:r w:rsidR="006C6BB9">
        <w:rPr>
          <w:rFonts w:ascii="Arial" w:hAnsi="Arial" w:cs="Arial"/>
          <w:sz w:val="24"/>
          <w:szCs w:val="24"/>
        </w:rPr>
        <w:t xml:space="preserve"> </w:t>
      </w:r>
      <w:r w:rsidRPr="00A43A32">
        <w:rPr>
          <w:rFonts w:ascii="Arial" w:hAnsi="Arial" w:cs="Arial"/>
          <w:sz w:val="24"/>
          <w:szCs w:val="24"/>
        </w:rPr>
        <w:t>600 документов.</w:t>
      </w:r>
    </w:p>
    <w:p w:rsidR="004412B0" w:rsidRPr="00A43A32" w:rsidRDefault="005160CD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регулярной основе проводился</w:t>
      </w:r>
      <w:r w:rsidR="004412B0" w:rsidRPr="00A43A32">
        <w:rPr>
          <w:rFonts w:ascii="Arial" w:hAnsi="Arial" w:cs="Arial"/>
          <w:sz w:val="24"/>
          <w:szCs w:val="24"/>
        </w:rPr>
        <w:t xml:space="preserve"> контроль операций по платежам из бюджета с целью не превышения сумм расходов над плановыми показателями бюджета. Документы, подтверждающие возникновение необходимости расходов, принимаются от получателей средств только в полном объеме и должным образом оформленные. </w:t>
      </w:r>
    </w:p>
    <w:p w:rsidR="004412B0" w:rsidRPr="00A43A32" w:rsidRDefault="005160CD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отчетном году проверено </w:t>
      </w:r>
      <w:r w:rsidR="004412B0" w:rsidRPr="00A43A32">
        <w:rPr>
          <w:rFonts w:ascii="Arial" w:hAnsi="Arial" w:cs="Arial"/>
          <w:sz w:val="24"/>
          <w:szCs w:val="24"/>
        </w:rPr>
        <w:t>и укомплектовано 3</w:t>
      </w:r>
      <w:r w:rsidR="006C6BB9">
        <w:rPr>
          <w:rFonts w:ascii="Arial" w:hAnsi="Arial" w:cs="Arial"/>
          <w:sz w:val="24"/>
          <w:szCs w:val="24"/>
        </w:rPr>
        <w:t xml:space="preserve"> </w:t>
      </w:r>
      <w:r w:rsidR="004412B0" w:rsidRPr="00A43A32">
        <w:rPr>
          <w:rFonts w:ascii="Arial" w:hAnsi="Arial" w:cs="Arial"/>
          <w:sz w:val="24"/>
          <w:szCs w:val="24"/>
        </w:rPr>
        <w:t>500 документов, подтверждающих правомерность заявок, представленных получателями средств местного бюджета для получения межбюджетных трансфертов. Осуществлялся анализ представленных заявок и текущий контроль подтверждающих документов.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В 2020 году Финансовым управлением проводилась системная работа по анализу кассовых расходов по лицевым счетам главных распорядителей и получателей  средств бюджета и объемов финансирования согласно сформированным реестрам на финансирование.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Кроме того, проводился еженедельный мониторинг по финансированию из бюджета главных распорядителей и получателей в разрезе вида расходов бюджета.</w:t>
      </w:r>
    </w:p>
    <w:p w:rsidR="004412B0" w:rsidRPr="00A43A32" w:rsidRDefault="004412B0" w:rsidP="004412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Ежемесячно осуществлялась предварительная сверка произведенного финансирования за текущий месяц с главными распорядителями и получателями средств бюджета.</w:t>
      </w:r>
    </w:p>
    <w:p w:rsidR="004412B0" w:rsidRPr="00A43A32" w:rsidRDefault="004412B0" w:rsidP="004412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 xml:space="preserve">В рамках возложенных полномочий в сфере закупок осуществлялся контроль </w:t>
      </w:r>
      <w:proofErr w:type="gramStart"/>
      <w:r w:rsidRPr="00A43A32">
        <w:rPr>
          <w:rFonts w:ascii="Arial" w:hAnsi="Arial" w:cs="Arial"/>
          <w:sz w:val="24"/>
          <w:szCs w:val="24"/>
        </w:rPr>
        <w:t>за</w:t>
      </w:r>
      <w:proofErr w:type="gramEnd"/>
      <w:r w:rsidRPr="00A43A32">
        <w:rPr>
          <w:rFonts w:ascii="Arial" w:hAnsi="Arial" w:cs="Arial"/>
          <w:sz w:val="24"/>
          <w:szCs w:val="24"/>
        </w:rPr>
        <w:t>:</w:t>
      </w:r>
    </w:p>
    <w:p w:rsidR="004412B0" w:rsidRPr="00A43A32" w:rsidRDefault="004412B0" w:rsidP="004412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43A32">
        <w:rPr>
          <w:rFonts w:ascii="Arial" w:hAnsi="Arial" w:cs="Arial"/>
          <w:sz w:val="24"/>
          <w:szCs w:val="24"/>
        </w:rPr>
        <w:t>-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закупок, в извещениях об осуществлении закупок, в документации о закупках, информации, содержащейся в планах-графиках, в</w:t>
      </w:r>
      <w:proofErr w:type="gramEnd"/>
      <w:r w:rsidRPr="00A43A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A32">
        <w:rPr>
          <w:rFonts w:ascii="Arial" w:hAnsi="Arial" w:cs="Arial"/>
          <w:sz w:val="24"/>
          <w:szCs w:val="24"/>
        </w:rPr>
        <w:t>протоколах определения поставщиков (подрядчиков, исполнителей), информации, содержащейся в документации о закупках,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исполнителей), в реестре контрактов, заключенных заказчиками, условиям контрактов.</w:t>
      </w:r>
      <w:proofErr w:type="gramEnd"/>
    </w:p>
    <w:p w:rsidR="00A43A32" w:rsidRPr="00A43A32" w:rsidRDefault="00A43A32" w:rsidP="00A43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t>Общее количество проконтролированных   документов – 8 247 шт.,   в том числе 3 275 планов-графиков закупок.</w:t>
      </w:r>
    </w:p>
    <w:p w:rsidR="004412B0" w:rsidRPr="005475EE" w:rsidRDefault="004412B0" w:rsidP="004412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43A32">
        <w:rPr>
          <w:rFonts w:ascii="Arial" w:hAnsi="Arial" w:cs="Arial"/>
          <w:sz w:val="24"/>
          <w:szCs w:val="24"/>
        </w:rPr>
        <w:lastRenderedPageBreak/>
        <w:t xml:space="preserve">В соответствии с порядком ведения реестра контрактов, заключенных заказчиками, осуществлялся </w:t>
      </w:r>
      <w:proofErr w:type="gramStart"/>
      <w:r w:rsidRPr="00A43A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3A32">
        <w:rPr>
          <w:rFonts w:ascii="Arial" w:hAnsi="Arial" w:cs="Arial"/>
          <w:sz w:val="24"/>
          <w:szCs w:val="24"/>
        </w:rPr>
        <w:t xml:space="preserve"> информацией, которая подлежит размещению в единой информационной системе в сфере закупок в реестре контрактов, проверено 4 189 документов.</w:t>
      </w:r>
    </w:p>
    <w:p w:rsidR="004B1498" w:rsidRPr="005475EE" w:rsidRDefault="004B1498" w:rsidP="004B149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475EE">
        <w:rPr>
          <w:rFonts w:ascii="Arial" w:hAnsi="Arial" w:cs="Arial"/>
          <w:sz w:val="24"/>
          <w:szCs w:val="24"/>
        </w:rPr>
        <w:t>В целях автоматизации бюджетного процесса Финансовым управлением используются программно-аппаратные комплексы АИС "Финансы-МО", АИС "Доходы", АИС "ФНС", 1С "Бухгалтерия", 1С "Зарплата и кадры",</w:t>
      </w:r>
      <w:r w:rsidR="00EC3672">
        <w:rPr>
          <w:rFonts w:ascii="Arial" w:hAnsi="Arial" w:cs="Arial"/>
          <w:sz w:val="24"/>
          <w:szCs w:val="24"/>
        </w:rPr>
        <w:t xml:space="preserve"> 1С «Документооборот»,</w:t>
      </w:r>
      <w:r w:rsidRPr="005475EE">
        <w:rPr>
          <w:rFonts w:ascii="Arial" w:hAnsi="Arial" w:cs="Arial"/>
          <w:sz w:val="24"/>
          <w:szCs w:val="24"/>
        </w:rPr>
        <w:t xml:space="preserve"> ППО "СУФД", ППО "МСЭД", </w:t>
      </w:r>
      <w:r w:rsidR="00002CA2">
        <w:rPr>
          <w:rFonts w:ascii="Arial" w:hAnsi="Arial" w:cs="Arial"/>
          <w:sz w:val="24"/>
          <w:szCs w:val="24"/>
        </w:rPr>
        <w:t xml:space="preserve">  </w:t>
      </w:r>
      <w:r w:rsidRPr="005475EE">
        <w:rPr>
          <w:rFonts w:ascii="Arial" w:hAnsi="Arial" w:cs="Arial"/>
          <w:sz w:val="24"/>
          <w:szCs w:val="24"/>
        </w:rPr>
        <w:t xml:space="preserve">ППО </w:t>
      </w:r>
      <w:r>
        <w:rPr>
          <w:rFonts w:ascii="Arial" w:hAnsi="Arial" w:cs="Arial"/>
          <w:sz w:val="24"/>
          <w:szCs w:val="24"/>
        </w:rPr>
        <w:t>У</w:t>
      </w:r>
      <w:r w:rsidRPr="005475EE">
        <w:rPr>
          <w:rFonts w:ascii="Arial" w:hAnsi="Arial" w:cs="Arial"/>
          <w:sz w:val="24"/>
          <w:szCs w:val="24"/>
        </w:rPr>
        <w:t>РМ "</w:t>
      </w:r>
      <w:proofErr w:type="spellStart"/>
      <w:r w:rsidRPr="005475EE">
        <w:rPr>
          <w:rFonts w:ascii="Arial" w:hAnsi="Arial" w:cs="Arial"/>
          <w:sz w:val="24"/>
          <w:szCs w:val="24"/>
        </w:rPr>
        <w:t>Криста</w:t>
      </w:r>
      <w:proofErr w:type="spellEnd"/>
      <w:r w:rsidRPr="005475EE">
        <w:rPr>
          <w:rFonts w:ascii="Arial" w:hAnsi="Arial" w:cs="Arial"/>
          <w:sz w:val="24"/>
          <w:szCs w:val="24"/>
        </w:rPr>
        <w:t>", ПО "</w:t>
      </w:r>
      <w:proofErr w:type="spellStart"/>
      <w:r w:rsidRPr="005475EE">
        <w:rPr>
          <w:rFonts w:ascii="Arial" w:hAnsi="Arial" w:cs="Arial"/>
          <w:sz w:val="24"/>
          <w:szCs w:val="24"/>
        </w:rPr>
        <w:t>Web</w:t>
      </w:r>
      <w:proofErr w:type="spellEnd"/>
      <w:r w:rsidRPr="005475EE">
        <w:rPr>
          <w:rFonts w:ascii="Arial" w:hAnsi="Arial" w:cs="Arial"/>
          <w:sz w:val="24"/>
          <w:szCs w:val="24"/>
        </w:rPr>
        <w:t>-консолидация"</w:t>
      </w:r>
      <w:r w:rsidR="00CE46D8">
        <w:rPr>
          <w:rFonts w:ascii="Arial" w:hAnsi="Arial" w:cs="Arial"/>
          <w:sz w:val="24"/>
          <w:szCs w:val="24"/>
        </w:rPr>
        <w:t>, ГИС "РЭБ МО"</w:t>
      </w:r>
      <w:r w:rsidRPr="005475EE">
        <w:rPr>
          <w:rFonts w:ascii="Arial" w:hAnsi="Arial" w:cs="Arial"/>
          <w:sz w:val="24"/>
          <w:szCs w:val="24"/>
        </w:rPr>
        <w:t>. На протяжении всего года проводилась постоянная работа с разработчиками программного обеспечения по развитию и адаптации систем в соответствии с изменениями бюджетного законодательства РФ, нормативных документов Министерства финансов РФ, Министерства</w:t>
      </w:r>
      <w:r w:rsidR="007D1449">
        <w:rPr>
          <w:rFonts w:ascii="Arial" w:hAnsi="Arial" w:cs="Arial"/>
          <w:sz w:val="24"/>
          <w:szCs w:val="24"/>
        </w:rPr>
        <w:t xml:space="preserve"> экономики и</w:t>
      </w:r>
      <w:r w:rsidRPr="005475EE">
        <w:rPr>
          <w:rFonts w:ascii="Arial" w:hAnsi="Arial" w:cs="Arial"/>
          <w:sz w:val="24"/>
          <w:szCs w:val="24"/>
        </w:rPr>
        <w:t xml:space="preserve"> финансов Московской области. </w:t>
      </w:r>
    </w:p>
    <w:p w:rsidR="004B1498" w:rsidRPr="005475EE" w:rsidRDefault="004B1498" w:rsidP="004B149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475EE">
        <w:rPr>
          <w:rFonts w:ascii="Arial" w:hAnsi="Arial" w:cs="Arial"/>
          <w:sz w:val="24"/>
          <w:szCs w:val="24"/>
        </w:rPr>
        <w:t>Был осуществлен анализ текущего программно-аппаратного комплекса с целью перспективы развития, проведена модернизация локально-вычислительной сети. В результате проведенной работы были исключены случаи потери информации по причине выхода из строя компьютерной техники и проникновения вредоносных программ.</w:t>
      </w:r>
    </w:p>
    <w:p w:rsidR="00A343F5" w:rsidRPr="00A343F5" w:rsidRDefault="00A343F5" w:rsidP="00A343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43F5">
        <w:rPr>
          <w:rFonts w:ascii="Arial" w:hAnsi="Arial" w:cs="Arial"/>
          <w:sz w:val="24"/>
          <w:szCs w:val="24"/>
        </w:rPr>
        <w:t>В целях реализации принципа прозрачности бюджета городского округа Мытищи и обеспечения полного и доступного ознакомления граждан с основными целями, задачами и приоритетными направлениями бюджетной политики, основными условиями формирования и исполнения бюджетов, источниками доходов, а также достигнутыми результатами использования бюджетных ассигнований на официальном сайте нашего округа Финансовым управлением реализуется проект «Бюджет для граждан».</w:t>
      </w:r>
      <w:proofErr w:type="gramEnd"/>
      <w:r w:rsidRPr="00A343F5">
        <w:rPr>
          <w:rFonts w:ascii="Arial" w:hAnsi="Arial" w:cs="Arial"/>
          <w:sz w:val="24"/>
          <w:szCs w:val="24"/>
        </w:rPr>
        <w:t xml:space="preserve"> Он содержит аналитические и сравнительные данные, которые представлены в виде таблиц,  графиков и диаграмм в доступной для граждан форме. В течение всего финансового года проводится актуализация и дополнение данной информации. </w:t>
      </w:r>
    </w:p>
    <w:p w:rsidR="00A343F5" w:rsidRPr="00A343F5" w:rsidRDefault="00A343F5" w:rsidP="00A343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343F5">
        <w:rPr>
          <w:rFonts w:ascii="Arial" w:hAnsi="Arial" w:cs="Arial"/>
          <w:sz w:val="24"/>
          <w:szCs w:val="24"/>
        </w:rPr>
        <w:t>При разработке и размещении проекта «Бюджет для граждан» в сети Интернет Финансовое управление соблюдает требования к качеству и количеству информации, которые повышаются с каждым годом.</w:t>
      </w:r>
    </w:p>
    <w:p w:rsidR="00166E6A" w:rsidRPr="0053793E" w:rsidRDefault="00A343F5" w:rsidP="00A343F5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1E2794">
        <w:rPr>
          <w:rFonts w:ascii="Arial" w:hAnsi="Arial" w:cs="Arial"/>
          <w:sz w:val="24"/>
          <w:szCs w:val="24"/>
        </w:rPr>
        <w:t>На портале «Электронный бюджет»</w:t>
      </w:r>
      <w:r w:rsidR="001E2794">
        <w:rPr>
          <w:rFonts w:ascii="Arial" w:hAnsi="Arial" w:cs="Arial"/>
          <w:sz w:val="24"/>
          <w:szCs w:val="24"/>
        </w:rPr>
        <w:t>,</w:t>
      </w:r>
      <w:r w:rsidRPr="001E2794">
        <w:rPr>
          <w:rFonts w:ascii="Arial" w:hAnsi="Arial" w:cs="Arial"/>
          <w:sz w:val="24"/>
          <w:szCs w:val="24"/>
        </w:rPr>
        <w:t xml:space="preserve"> в целях исполнения</w:t>
      </w:r>
      <w:r w:rsidR="001E2794">
        <w:rPr>
          <w:rFonts w:ascii="Arial" w:hAnsi="Arial" w:cs="Arial"/>
          <w:sz w:val="24"/>
          <w:szCs w:val="24"/>
        </w:rPr>
        <w:t xml:space="preserve"> приказа Министерства экономики и финансов от 28.112.2016 № 243н «О составе и порядке размещения и предоставления информации на едином портале бюджетной системы Российской Федерации»,</w:t>
      </w:r>
      <w:r w:rsidRPr="001E2794">
        <w:rPr>
          <w:rFonts w:ascii="Arial" w:hAnsi="Arial" w:cs="Arial"/>
          <w:sz w:val="24"/>
          <w:szCs w:val="24"/>
        </w:rPr>
        <w:t xml:space="preserve"> </w:t>
      </w:r>
      <w:r w:rsidRPr="00A343F5">
        <w:rPr>
          <w:rFonts w:ascii="Arial" w:hAnsi="Arial" w:cs="Arial"/>
          <w:sz w:val="24"/>
          <w:szCs w:val="24"/>
        </w:rPr>
        <w:t>размещается в структурированном виде актуальная информация о первоначально принятом бюджете городского округа Мытищи на очередной финансовый год и плановый период, а так же все последующие уточнения бюджета.</w:t>
      </w:r>
      <w:proofErr w:type="gramEnd"/>
      <w:r w:rsidRPr="00A343F5">
        <w:rPr>
          <w:rFonts w:ascii="Arial" w:hAnsi="Arial" w:cs="Arial"/>
          <w:sz w:val="24"/>
          <w:szCs w:val="24"/>
        </w:rPr>
        <w:t xml:space="preserve"> Кроме того, на портале размещаются нормативно-правовые акты, регламентирующие формирование бюджета городского округа Мытищи</w:t>
      </w:r>
      <w:r>
        <w:rPr>
          <w:rFonts w:ascii="Arial" w:hAnsi="Arial" w:cs="Arial"/>
          <w:sz w:val="24"/>
          <w:szCs w:val="24"/>
        </w:rPr>
        <w:t>.</w:t>
      </w:r>
    </w:p>
    <w:p w:rsidR="00DC6D36" w:rsidRPr="0053793E" w:rsidRDefault="00DC6D36" w:rsidP="002B7F8C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B7F8C">
        <w:rPr>
          <w:rFonts w:ascii="Arial" w:hAnsi="Arial" w:cs="Arial"/>
          <w:iCs/>
          <w:color w:val="000000"/>
          <w:sz w:val="24"/>
          <w:szCs w:val="24"/>
        </w:rPr>
        <w:t>Документооборот финансового управления в 20</w:t>
      </w:r>
      <w:r w:rsidR="00C35240" w:rsidRPr="002B7F8C">
        <w:rPr>
          <w:rFonts w:ascii="Arial" w:hAnsi="Arial" w:cs="Arial"/>
          <w:iCs/>
          <w:color w:val="000000"/>
          <w:sz w:val="24"/>
          <w:szCs w:val="24"/>
        </w:rPr>
        <w:t>20</w:t>
      </w:r>
      <w:r w:rsidR="000B57C4" w:rsidRPr="002B7F8C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2B7F8C">
        <w:rPr>
          <w:rFonts w:ascii="Arial" w:hAnsi="Arial" w:cs="Arial"/>
          <w:iCs/>
          <w:color w:val="000000"/>
          <w:sz w:val="24"/>
          <w:szCs w:val="24"/>
        </w:rPr>
        <w:t>году  в целом  составил</w:t>
      </w:r>
      <w:r w:rsidRPr="0053793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2B7F8C">
        <w:rPr>
          <w:rFonts w:ascii="Arial" w:hAnsi="Arial" w:cs="Arial"/>
          <w:iCs/>
          <w:color w:val="000000"/>
          <w:sz w:val="24"/>
          <w:szCs w:val="24"/>
        </w:rPr>
        <w:t>50 605</w:t>
      </w:r>
      <w:r w:rsidRPr="0053793E">
        <w:rPr>
          <w:rFonts w:ascii="Arial" w:hAnsi="Arial" w:cs="Arial"/>
          <w:iCs/>
          <w:color w:val="000000"/>
          <w:sz w:val="24"/>
          <w:szCs w:val="24"/>
        </w:rPr>
        <w:t xml:space="preserve"> документ</w:t>
      </w:r>
      <w:r w:rsidR="00002CA2">
        <w:rPr>
          <w:rFonts w:ascii="Arial" w:hAnsi="Arial" w:cs="Arial"/>
          <w:iCs/>
          <w:color w:val="000000"/>
          <w:sz w:val="24"/>
          <w:szCs w:val="24"/>
        </w:rPr>
        <w:t>ов</w:t>
      </w:r>
      <w:r w:rsidRPr="0053793E">
        <w:rPr>
          <w:rFonts w:ascii="Arial" w:hAnsi="Arial" w:cs="Arial"/>
          <w:iCs/>
          <w:color w:val="000000"/>
          <w:sz w:val="24"/>
          <w:szCs w:val="24"/>
        </w:rPr>
        <w:t>, в том числе:</w:t>
      </w:r>
    </w:p>
    <w:p w:rsidR="00DC6D36" w:rsidRPr="0053793E" w:rsidRDefault="00DC6D36" w:rsidP="002B7F8C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002CA2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ормативно-правовые акты, распоряжения </w:t>
      </w:r>
      <w:r w:rsidR="00002CA2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дминистрации округа </w:t>
      </w:r>
      <w:r w:rsidR="00002CA2">
        <w:rPr>
          <w:rFonts w:ascii="Arial" w:hAnsi="Arial" w:cs="Arial"/>
          <w:color w:val="000000"/>
          <w:spacing w:val="2"/>
          <w:sz w:val="24"/>
          <w:szCs w:val="24"/>
        </w:rPr>
        <w:t>–</w:t>
      </w: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793E">
        <w:rPr>
          <w:rFonts w:ascii="Arial" w:hAnsi="Arial" w:cs="Arial"/>
          <w:color w:val="000000"/>
          <w:sz w:val="24"/>
          <w:szCs w:val="24"/>
        </w:rPr>
        <w:t>4</w:t>
      </w:r>
      <w:r w:rsidR="002843E2">
        <w:rPr>
          <w:rFonts w:ascii="Arial" w:hAnsi="Arial" w:cs="Arial"/>
          <w:color w:val="000000"/>
          <w:sz w:val="24"/>
          <w:szCs w:val="24"/>
        </w:rPr>
        <w:t>02</w:t>
      </w:r>
      <w:r w:rsidR="00002CA2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DC6D36" w:rsidRPr="0053793E" w:rsidRDefault="00DC6D36" w:rsidP="002B7F8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002CA2">
        <w:rPr>
          <w:rFonts w:ascii="Arial" w:hAnsi="Arial" w:cs="Arial"/>
          <w:color w:val="000000"/>
          <w:spacing w:val="2"/>
          <w:sz w:val="24"/>
          <w:szCs w:val="24"/>
        </w:rPr>
        <w:t>в</w:t>
      </w:r>
      <w:r w:rsidRPr="0053793E">
        <w:rPr>
          <w:rFonts w:ascii="Arial" w:hAnsi="Arial" w:cs="Arial"/>
          <w:color w:val="000000"/>
          <w:spacing w:val="2"/>
          <w:sz w:val="24"/>
          <w:szCs w:val="24"/>
        </w:rPr>
        <w:t xml:space="preserve">ходящая документация – </w:t>
      </w:r>
      <w:r w:rsidR="002B7F8C">
        <w:rPr>
          <w:rFonts w:ascii="Arial" w:hAnsi="Arial" w:cs="Arial"/>
          <w:color w:val="000000"/>
          <w:spacing w:val="2"/>
          <w:sz w:val="24"/>
          <w:szCs w:val="24"/>
        </w:rPr>
        <w:t>41 956</w:t>
      </w:r>
      <w:r w:rsidRPr="0053793E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Pr="0053793E">
        <w:rPr>
          <w:rFonts w:ascii="Arial" w:hAnsi="Arial" w:cs="Arial"/>
          <w:sz w:val="24"/>
          <w:szCs w:val="24"/>
        </w:rPr>
        <w:t xml:space="preserve"> в том числе:</w:t>
      </w:r>
      <w:r w:rsidRPr="0053793E">
        <w:rPr>
          <w:rFonts w:ascii="Arial" w:hAnsi="Arial" w:cs="Arial"/>
          <w:b/>
          <w:sz w:val="24"/>
          <w:szCs w:val="24"/>
        </w:rPr>
        <w:t xml:space="preserve"> </w:t>
      </w:r>
    </w:p>
    <w:p w:rsidR="00DC6D36" w:rsidRPr="0053793E" w:rsidRDefault="00DC6D36" w:rsidP="002B7F8C">
      <w:pPr>
        <w:numPr>
          <w:ilvl w:val="0"/>
          <w:numId w:val="6"/>
        </w:numPr>
        <w:tabs>
          <w:tab w:val="clear" w:pos="2062"/>
        </w:tabs>
        <w:autoSpaceDE w:val="0"/>
        <w:autoSpaceDN w:val="0"/>
        <w:adjustRightInd w:val="0"/>
        <w:ind w:left="993" w:hanging="142"/>
        <w:jc w:val="both"/>
        <w:rPr>
          <w:rFonts w:ascii="Arial" w:hAnsi="Arial" w:cs="Arial"/>
          <w:b/>
          <w:sz w:val="24"/>
          <w:szCs w:val="24"/>
        </w:rPr>
      </w:pPr>
      <w:r w:rsidRPr="0053793E">
        <w:rPr>
          <w:rFonts w:ascii="Arial" w:hAnsi="Arial" w:cs="Arial"/>
          <w:color w:val="000000"/>
          <w:spacing w:val="3"/>
          <w:sz w:val="24"/>
          <w:szCs w:val="24"/>
        </w:rPr>
        <w:t xml:space="preserve">служебная переписка – </w:t>
      </w:r>
      <w:r w:rsidR="002843E2">
        <w:rPr>
          <w:rFonts w:ascii="Arial" w:hAnsi="Arial" w:cs="Arial"/>
          <w:color w:val="000000"/>
          <w:spacing w:val="3"/>
          <w:sz w:val="24"/>
          <w:szCs w:val="24"/>
        </w:rPr>
        <w:t>1</w:t>
      </w:r>
      <w:r w:rsidR="00480637">
        <w:rPr>
          <w:rFonts w:ascii="Arial" w:hAnsi="Arial" w:cs="Arial"/>
          <w:color w:val="000000"/>
          <w:spacing w:val="3"/>
          <w:sz w:val="24"/>
          <w:szCs w:val="24"/>
        </w:rPr>
        <w:t xml:space="preserve"> 5</w:t>
      </w:r>
      <w:r w:rsidR="002843E2">
        <w:rPr>
          <w:rFonts w:ascii="Arial" w:hAnsi="Arial" w:cs="Arial"/>
          <w:color w:val="000000"/>
          <w:spacing w:val="3"/>
          <w:sz w:val="24"/>
          <w:szCs w:val="24"/>
        </w:rPr>
        <w:t>20</w:t>
      </w:r>
      <w:r w:rsidRPr="0053793E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C6D36" w:rsidRPr="0053793E" w:rsidRDefault="00DC6D36" w:rsidP="002B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793E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 w:rsidR="00002CA2">
        <w:rPr>
          <w:rFonts w:ascii="Arial" w:hAnsi="Arial" w:cs="Arial"/>
          <w:color w:val="000000"/>
          <w:spacing w:val="3"/>
          <w:sz w:val="24"/>
          <w:szCs w:val="24"/>
        </w:rPr>
        <w:t>и</w:t>
      </w:r>
      <w:r w:rsidRPr="0053793E">
        <w:rPr>
          <w:rFonts w:ascii="Arial" w:hAnsi="Arial" w:cs="Arial"/>
          <w:color w:val="000000"/>
          <w:spacing w:val="3"/>
          <w:sz w:val="24"/>
          <w:szCs w:val="24"/>
        </w:rPr>
        <w:t xml:space="preserve">сходящая документация – </w:t>
      </w:r>
      <w:r w:rsidR="002B7F8C">
        <w:rPr>
          <w:rFonts w:ascii="Arial" w:hAnsi="Arial" w:cs="Arial"/>
          <w:color w:val="000000"/>
          <w:spacing w:val="3"/>
          <w:sz w:val="24"/>
          <w:szCs w:val="24"/>
        </w:rPr>
        <w:t>8 028</w:t>
      </w:r>
      <w:r w:rsidRPr="0053793E">
        <w:rPr>
          <w:rFonts w:ascii="Arial" w:hAnsi="Arial" w:cs="Arial"/>
          <w:color w:val="000000"/>
          <w:spacing w:val="3"/>
          <w:sz w:val="24"/>
          <w:szCs w:val="24"/>
        </w:rPr>
        <w:t>, в том числе:</w:t>
      </w:r>
      <w:r w:rsidRPr="0053793E">
        <w:rPr>
          <w:rFonts w:ascii="Arial" w:hAnsi="Arial" w:cs="Arial"/>
          <w:sz w:val="24"/>
          <w:szCs w:val="24"/>
        </w:rPr>
        <w:t xml:space="preserve"> </w:t>
      </w:r>
    </w:p>
    <w:p w:rsidR="00DC6D36" w:rsidRPr="0053793E" w:rsidRDefault="00DC6D36" w:rsidP="001E2794">
      <w:pPr>
        <w:numPr>
          <w:ilvl w:val="0"/>
          <w:numId w:val="6"/>
        </w:numPr>
        <w:tabs>
          <w:tab w:val="clear" w:pos="2062"/>
          <w:tab w:val="num" w:pos="993"/>
        </w:tabs>
        <w:autoSpaceDE w:val="0"/>
        <w:autoSpaceDN w:val="0"/>
        <w:adjustRightInd w:val="0"/>
        <w:ind w:hanging="1211"/>
        <w:jc w:val="both"/>
        <w:rPr>
          <w:rFonts w:ascii="Arial" w:hAnsi="Arial" w:cs="Arial"/>
          <w:sz w:val="24"/>
          <w:szCs w:val="24"/>
        </w:rPr>
      </w:pPr>
      <w:r w:rsidRPr="0053793E">
        <w:rPr>
          <w:rFonts w:ascii="Arial" w:hAnsi="Arial" w:cs="Arial"/>
          <w:color w:val="000000"/>
          <w:spacing w:val="3"/>
          <w:sz w:val="24"/>
          <w:szCs w:val="24"/>
        </w:rPr>
        <w:t xml:space="preserve">исходящая корреспонденция - </w:t>
      </w:r>
      <w:r w:rsidR="002843E2">
        <w:rPr>
          <w:rFonts w:ascii="Arial" w:hAnsi="Arial" w:cs="Arial"/>
          <w:sz w:val="24"/>
          <w:szCs w:val="24"/>
        </w:rPr>
        <w:t>228</w:t>
      </w:r>
      <w:r w:rsidRPr="0053793E">
        <w:rPr>
          <w:rFonts w:ascii="Arial" w:hAnsi="Arial" w:cs="Arial"/>
          <w:sz w:val="24"/>
          <w:szCs w:val="24"/>
        </w:rPr>
        <w:t>;</w:t>
      </w:r>
    </w:p>
    <w:p w:rsidR="00DC6D36" w:rsidRPr="00480637" w:rsidRDefault="00DC6D36" w:rsidP="001E2794">
      <w:pPr>
        <w:numPr>
          <w:ilvl w:val="0"/>
          <w:numId w:val="6"/>
        </w:numPr>
        <w:tabs>
          <w:tab w:val="clear" w:pos="2062"/>
        </w:tabs>
        <w:autoSpaceDE w:val="0"/>
        <w:autoSpaceDN w:val="0"/>
        <w:adjustRightInd w:val="0"/>
        <w:ind w:left="993" w:hanging="142"/>
        <w:jc w:val="both"/>
        <w:rPr>
          <w:rFonts w:ascii="Arial" w:hAnsi="Arial" w:cs="Arial"/>
          <w:sz w:val="24"/>
          <w:szCs w:val="24"/>
        </w:rPr>
      </w:pPr>
      <w:r w:rsidRPr="00480637">
        <w:rPr>
          <w:rFonts w:ascii="Arial" w:hAnsi="Arial" w:cs="Arial"/>
          <w:sz w:val="24"/>
          <w:szCs w:val="24"/>
        </w:rPr>
        <w:t>отчеты - 8</w:t>
      </w:r>
      <w:r w:rsidR="00EF004F" w:rsidRPr="00480637">
        <w:rPr>
          <w:rFonts w:ascii="Arial" w:hAnsi="Arial" w:cs="Arial"/>
          <w:sz w:val="24"/>
          <w:szCs w:val="24"/>
        </w:rPr>
        <w:t>5</w:t>
      </w:r>
      <w:r w:rsidRPr="00480637">
        <w:rPr>
          <w:rFonts w:ascii="Arial" w:hAnsi="Arial" w:cs="Arial"/>
          <w:sz w:val="24"/>
          <w:szCs w:val="24"/>
        </w:rPr>
        <w:t>0;</w:t>
      </w:r>
    </w:p>
    <w:p w:rsidR="00DC6D36" w:rsidRPr="0053793E" w:rsidRDefault="00DC6D36" w:rsidP="002B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16"/>
          <w:sz w:val="24"/>
          <w:szCs w:val="24"/>
        </w:rPr>
      </w:pPr>
      <w:r w:rsidRPr="0053793E"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="00480637" w:rsidRPr="0053793E">
        <w:rPr>
          <w:rFonts w:ascii="Arial" w:hAnsi="Arial" w:cs="Arial"/>
          <w:sz w:val="24"/>
          <w:szCs w:val="24"/>
        </w:rPr>
        <w:t xml:space="preserve">приказы </w:t>
      </w:r>
      <w:r w:rsidRPr="0053793E">
        <w:rPr>
          <w:rFonts w:ascii="Arial" w:hAnsi="Arial" w:cs="Arial"/>
          <w:sz w:val="24"/>
          <w:szCs w:val="24"/>
        </w:rPr>
        <w:t>–</w:t>
      </w:r>
      <w:r w:rsidRPr="0053793E">
        <w:rPr>
          <w:rFonts w:ascii="Arial" w:hAnsi="Arial" w:cs="Arial"/>
          <w:color w:val="000000"/>
          <w:spacing w:val="16"/>
          <w:sz w:val="24"/>
          <w:szCs w:val="24"/>
        </w:rPr>
        <w:t>2</w:t>
      </w:r>
      <w:r w:rsidR="002843E2">
        <w:rPr>
          <w:rFonts w:ascii="Arial" w:hAnsi="Arial" w:cs="Arial"/>
          <w:color w:val="000000"/>
          <w:spacing w:val="16"/>
          <w:sz w:val="24"/>
          <w:szCs w:val="24"/>
        </w:rPr>
        <w:t>19</w:t>
      </w:r>
      <w:r w:rsidRPr="0053793E">
        <w:rPr>
          <w:rFonts w:ascii="Arial" w:hAnsi="Arial" w:cs="Arial"/>
          <w:color w:val="000000"/>
          <w:spacing w:val="16"/>
          <w:sz w:val="24"/>
          <w:szCs w:val="24"/>
        </w:rPr>
        <w:t>.</w:t>
      </w:r>
    </w:p>
    <w:p w:rsidR="00DC6D36" w:rsidRPr="00DC6D36" w:rsidRDefault="00DC6D36" w:rsidP="00DC6D3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2B7F8C">
        <w:rPr>
          <w:rFonts w:ascii="Arial" w:hAnsi="Arial" w:cs="Arial"/>
          <w:sz w:val="24"/>
          <w:szCs w:val="24"/>
        </w:rPr>
        <w:t>За 20</w:t>
      </w:r>
      <w:r w:rsidR="006327A9" w:rsidRPr="002B7F8C">
        <w:rPr>
          <w:rFonts w:ascii="Arial" w:hAnsi="Arial" w:cs="Arial"/>
          <w:sz w:val="24"/>
          <w:szCs w:val="24"/>
        </w:rPr>
        <w:t>20</w:t>
      </w:r>
      <w:r w:rsidRPr="002B7F8C">
        <w:rPr>
          <w:rFonts w:ascii="Arial" w:hAnsi="Arial" w:cs="Arial"/>
          <w:sz w:val="24"/>
          <w:szCs w:val="24"/>
        </w:rPr>
        <w:t xml:space="preserve"> год по Межведомственной системе электронного документооборота МО (МСЭД) получено</w:t>
      </w:r>
      <w:r w:rsidRPr="0053793E">
        <w:rPr>
          <w:rFonts w:ascii="Arial" w:hAnsi="Arial" w:cs="Arial"/>
          <w:sz w:val="24"/>
          <w:szCs w:val="24"/>
        </w:rPr>
        <w:t xml:space="preserve"> 5</w:t>
      </w:r>
      <w:r w:rsidR="002843E2">
        <w:rPr>
          <w:rFonts w:ascii="Arial" w:hAnsi="Arial" w:cs="Arial"/>
          <w:sz w:val="24"/>
          <w:szCs w:val="24"/>
        </w:rPr>
        <w:t>37</w:t>
      </w:r>
      <w:r w:rsidRPr="0053793E">
        <w:rPr>
          <w:rFonts w:ascii="Arial" w:hAnsi="Arial" w:cs="Arial"/>
          <w:sz w:val="24"/>
          <w:szCs w:val="24"/>
        </w:rPr>
        <w:t xml:space="preserve"> документов и отправлено </w:t>
      </w:r>
      <w:r w:rsidR="002843E2">
        <w:rPr>
          <w:rFonts w:ascii="Arial" w:hAnsi="Arial" w:cs="Arial"/>
          <w:sz w:val="24"/>
          <w:szCs w:val="24"/>
        </w:rPr>
        <w:t>211</w:t>
      </w:r>
      <w:r w:rsidRPr="0053793E">
        <w:rPr>
          <w:rFonts w:ascii="Arial" w:hAnsi="Arial" w:cs="Arial"/>
          <w:sz w:val="24"/>
          <w:szCs w:val="24"/>
        </w:rPr>
        <w:t xml:space="preserve"> писем  в органы государственной власти Московской области.</w:t>
      </w:r>
    </w:p>
    <w:p w:rsidR="00DC6D36" w:rsidRPr="00DC6D36" w:rsidRDefault="00DC6D36" w:rsidP="00DC6D3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pacing w:val="16"/>
          <w:sz w:val="24"/>
          <w:szCs w:val="24"/>
        </w:rPr>
      </w:pPr>
    </w:p>
    <w:p w:rsidR="005B5E7D" w:rsidRPr="005475EE" w:rsidRDefault="005B5E7D" w:rsidP="009842E6">
      <w:pPr>
        <w:pStyle w:val="ConsPlusNormal"/>
        <w:widowControl/>
        <w:ind w:firstLine="0"/>
        <w:jc w:val="both"/>
      </w:pPr>
    </w:p>
    <w:p w:rsidR="00427540" w:rsidRDefault="00E17B44" w:rsidP="009842E6">
      <w:pPr>
        <w:pStyle w:val="ConsPlusNormal"/>
        <w:widowControl/>
        <w:ind w:firstLine="0"/>
        <w:jc w:val="both"/>
      </w:pPr>
      <w:r w:rsidRPr="00A43A32">
        <w:t>Начальник</w:t>
      </w:r>
      <w:r w:rsidR="00260D2E" w:rsidRPr="00A43A32">
        <w:t xml:space="preserve"> финансового управления</w:t>
      </w:r>
      <w:r w:rsidR="00260D2E" w:rsidRPr="00A43A32">
        <w:tab/>
      </w:r>
      <w:r w:rsidR="00260D2E" w:rsidRPr="00A43A32">
        <w:tab/>
      </w:r>
      <w:r w:rsidR="00260D2E" w:rsidRPr="00A43A32">
        <w:tab/>
      </w:r>
      <w:r w:rsidR="00260D2E" w:rsidRPr="00A43A32">
        <w:tab/>
      </w:r>
      <w:r w:rsidR="009926EE">
        <w:t xml:space="preserve">               </w:t>
      </w:r>
      <w:r w:rsidR="006C6BB9">
        <w:t xml:space="preserve">          </w:t>
      </w:r>
      <w:r w:rsidR="00260D2E" w:rsidRPr="00A43A32">
        <w:t>О.П. Гренц</w:t>
      </w:r>
    </w:p>
    <w:sectPr w:rsidR="00427540" w:rsidSect="008B1832">
      <w:footerReference w:type="even" r:id="rId9"/>
      <w:footerReference w:type="default" r:id="rId10"/>
      <w:pgSz w:w="11906" w:h="16838"/>
      <w:pgMar w:top="567" w:right="851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7" w:rsidRDefault="00831377">
      <w:r>
        <w:separator/>
      </w:r>
    </w:p>
  </w:endnote>
  <w:endnote w:type="continuationSeparator" w:id="0">
    <w:p w:rsidR="00831377" w:rsidRDefault="0083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9F" w:rsidRDefault="0021579F" w:rsidP="001652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579F" w:rsidRDefault="0021579F" w:rsidP="00E305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1D" w:rsidRDefault="009C081D">
    <w:pPr>
      <w:pStyle w:val="a6"/>
      <w:jc w:val="center"/>
    </w:pPr>
  </w:p>
  <w:p w:rsidR="009C081D" w:rsidRDefault="009C08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1D32">
      <w:rPr>
        <w:noProof/>
      </w:rPr>
      <w:t>2</w:t>
    </w:r>
    <w:r>
      <w:fldChar w:fldCharType="end"/>
    </w:r>
  </w:p>
  <w:p w:rsidR="0021579F" w:rsidRDefault="0021579F" w:rsidP="00E305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7" w:rsidRDefault="00831377">
      <w:r>
        <w:separator/>
      </w:r>
    </w:p>
  </w:footnote>
  <w:footnote w:type="continuationSeparator" w:id="0">
    <w:p w:rsidR="00831377" w:rsidRDefault="0083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1B"/>
    <w:multiLevelType w:val="multilevel"/>
    <w:tmpl w:val="81FC1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148B9"/>
    <w:multiLevelType w:val="hybridMultilevel"/>
    <w:tmpl w:val="4808A8E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BB77CA"/>
    <w:multiLevelType w:val="hybridMultilevel"/>
    <w:tmpl w:val="9E3033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C8403F"/>
    <w:multiLevelType w:val="multilevel"/>
    <w:tmpl w:val="C0BC8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DD4004"/>
    <w:multiLevelType w:val="hybridMultilevel"/>
    <w:tmpl w:val="24589E3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8A20C9"/>
    <w:multiLevelType w:val="hybridMultilevel"/>
    <w:tmpl w:val="F55099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BF05F9"/>
    <w:multiLevelType w:val="hybridMultilevel"/>
    <w:tmpl w:val="2C64720C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2D5275"/>
    <w:multiLevelType w:val="hybridMultilevel"/>
    <w:tmpl w:val="4D345A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CA6007"/>
    <w:multiLevelType w:val="hybridMultilevel"/>
    <w:tmpl w:val="82B60DA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C273E78"/>
    <w:multiLevelType w:val="multilevel"/>
    <w:tmpl w:val="69F8A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2583533"/>
    <w:multiLevelType w:val="hybridMultilevel"/>
    <w:tmpl w:val="696AA2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4D7943"/>
    <w:multiLevelType w:val="hybridMultilevel"/>
    <w:tmpl w:val="8CD8CA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C862257"/>
    <w:multiLevelType w:val="hybridMultilevel"/>
    <w:tmpl w:val="3270535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3D2749DF"/>
    <w:multiLevelType w:val="hybridMultilevel"/>
    <w:tmpl w:val="213ECFA2"/>
    <w:lvl w:ilvl="0" w:tplc="620CEBFE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F33D59"/>
    <w:multiLevelType w:val="hybridMultilevel"/>
    <w:tmpl w:val="85CEC5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18425C"/>
    <w:multiLevelType w:val="hybridMultilevel"/>
    <w:tmpl w:val="FBA81D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EF2A2B"/>
    <w:multiLevelType w:val="hybridMultilevel"/>
    <w:tmpl w:val="07D4A8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B1C3028"/>
    <w:multiLevelType w:val="multilevel"/>
    <w:tmpl w:val="5F607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E66FA2"/>
    <w:multiLevelType w:val="multilevel"/>
    <w:tmpl w:val="E752B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1671C52"/>
    <w:multiLevelType w:val="multilevel"/>
    <w:tmpl w:val="62921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B63DD1"/>
    <w:multiLevelType w:val="hybridMultilevel"/>
    <w:tmpl w:val="55E826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68F06F3"/>
    <w:multiLevelType w:val="hybridMultilevel"/>
    <w:tmpl w:val="889688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DE1BC8"/>
    <w:multiLevelType w:val="hybridMultilevel"/>
    <w:tmpl w:val="DB54C8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C142DDC"/>
    <w:multiLevelType w:val="hybridMultilevel"/>
    <w:tmpl w:val="21DAF706"/>
    <w:lvl w:ilvl="0" w:tplc="43882090">
      <w:start w:val="1"/>
      <w:numFmt w:val="bullet"/>
      <w:lvlText w:val=""/>
      <w:lvlJc w:val="left"/>
      <w:pPr>
        <w:tabs>
          <w:tab w:val="num" w:pos="709"/>
        </w:tabs>
        <w:ind w:left="142" w:firstLine="567"/>
      </w:pPr>
      <w:rPr>
        <w:rFonts w:ascii="Symbol" w:hAnsi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F71300E"/>
    <w:multiLevelType w:val="hybridMultilevel"/>
    <w:tmpl w:val="18000272"/>
    <w:lvl w:ilvl="0" w:tplc="136687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46E668D0">
      <w:start w:val="1"/>
      <w:numFmt w:val="decimal"/>
      <w:lvlText w:val="%2)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152E9"/>
    <w:multiLevelType w:val="hybridMultilevel"/>
    <w:tmpl w:val="A1BC1734"/>
    <w:lvl w:ilvl="0" w:tplc="479CA7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C142E1"/>
    <w:multiLevelType w:val="hybridMultilevel"/>
    <w:tmpl w:val="FA4A6B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5"/>
  </w:num>
  <w:num w:numId="12">
    <w:abstractNumId w:val="20"/>
  </w:num>
  <w:num w:numId="13">
    <w:abstractNumId w:val="5"/>
  </w:num>
  <w:num w:numId="14">
    <w:abstractNumId w:val="11"/>
  </w:num>
  <w:num w:numId="15">
    <w:abstractNumId w:val="7"/>
  </w:num>
  <w:num w:numId="16">
    <w:abstractNumId w:val="21"/>
  </w:num>
  <w:num w:numId="17">
    <w:abstractNumId w:val="26"/>
  </w:num>
  <w:num w:numId="18">
    <w:abstractNumId w:val="1"/>
  </w:num>
  <w:num w:numId="19">
    <w:abstractNumId w:val="4"/>
  </w:num>
  <w:num w:numId="20">
    <w:abstractNumId w:val="22"/>
  </w:num>
  <w:num w:numId="21">
    <w:abstractNumId w:val="14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 w:numId="26">
    <w:abstractNumId w:val="17"/>
  </w:num>
  <w:num w:numId="27">
    <w:abstractNumId w:val="19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54"/>
    <w:rsid w:val="0000211C"/>
    <w:rsid w:val="00002CA2"/>
    <w:rsid w:val="0000384E"/>
    <w:rsid w:val="00003D5F"/>
    <w:rsid w:val="00013597"/>
    <w:rsid w:val="00013B25"/>
    <w:rsid w:val="000176ED"/>
    <w:rsid w:val="000245AD"/>
    <w:rsid w:val="000317DA"/>
    <w:rsid w:val="00032184"/>
    <w:rsid w:val="00037D3D"/>
    <w:rsid w:val="0004058B"/>
    <w:rsid w:val="00040FD9"/>
    <w:rsid w:val="00044413"/>
    <w:rsid w:val="00053754"/>
    <w:rsid w:val="000577A4"/>
    <w:rsid w:val="00073AEC"/>
    <w:rsid w:val="00073C64"/>
    <w:rsid w:val="00080709"/>
    <w:rsid w:val="00085B4F"/>
    <w:rsid w:val="00085DD3"/>
    <w:rsid w:val="00096547"/>
    <w:rsid w:val="000A12C2"/>
    <w:rsid w:val="000A4C6B"/>
    <w:rsid w:val="000A6DDD"/>
    <w:rsid w:val="000A7A9E"/>
    <w:rsid w:val="000A7ABD"/>
    <w:rsid w:val="000A7BEA"/>
    <w:rsid w:val="000A7F3E"/>
    <w:rsid w:val="000B06FC"/>
    <w:rsid w:val="000B39A3"/>
    <w:rsid w:val="000B3F61"/>
    <w:rsid w:val="000B57C4"/>
    <w:rsid w:val="000C18F3"/>
    <w:rsid w:val="000C27DB"/>
    <w:rsid w:val="000C6C75"/>
    <w:rsid w:val="000D232C"/>
    <w:rsid w:val="000D2872"/>
    <w:rsid w:val="000D3823"/>
    <w:rsid w:val="000D6017"/>
    <w:rsid w:val="000E1922"/>
    <w:rsid w:val="000E390C"/>
    <w:rsid w:val="000E53AD"/>
    <w:rsid w:val="000E7B89"/>
    <w:rsid w:val="000F13DD"/>
    <w:rsid w:val="000F34F7"/>
    <w:rsid w:val="00104966"/>
    <w:rsid w:val="00106CA3"/>
    <w:rsid w:val="0011417F"/>
    <w:rsid w:val="00121737"/>
    <w:rsid w:val="00133A9C"/>
    <w:rsid w:val="001418FA"/>
    <w:rsid w:val="00143F00"/>
    <w:rsid w:val="00146A85"/>
    <w:rsid w:val="001478A8"/>
    <w:rsid w:val="00147CB4"/>
    <w:rsid w:val="001528DC"/>
    <w:rsid w:val="00161423"/>
    <w:rsid w:val="0016247A"/>
    <w:rsid w:val="001629CD"/>
    <w:rsid w:val="001652EE"/>
    <w:rsid w:val="00166E6A"/>
    <w:rsid w:val="00167667"/>
    <w:rsid w:val="0018562E"/>
    <w:rsid w:val="00190226"/>
    <w:rsid w:val="001918C4"/>
    <w:rsid w:val="001928D3"/>
    <w:rsid w:val="00192FBB"/>
    <w:rsid w:val="00197727"/>
    <w:rsid w:val="001A06AC"/>
    <w:rsid w:val="001A28B5"/>
    <w:rsid w:val="001A31C8"/>
    <w:rsid w:val="001A3441"/>
    <w:rsid w:val="001A63AB"/>
    <w:rsid w:val="001A7B60"/>
    <w:rsid w:val="001B2089"/>
    <w:rsid w:val="001C2F24"/>
    <w:rsid w:val="001C4D83"/>
    <w:rsid w:val="001C5269"/>
    <w:rsid w:val="001C6172"/>
    <w:rsid w:val="001D5F1E"/>
    <w:rsid w:val="001D6446"/>
    <w:rsid w:val="001E2794"/>
    <w:rsid w:val="001F2ADF"/>
    <w:rsid w:val="001F4502"/>
    <w:rsid w:val="00201194"/>
    <w:rsid w:val="00201E0E"/>
    <w:rsid w:val="0020214B"/>
    <w:rsid w:val="002022C3"/>
    <w:rsid w:val="002111DE"/>
    <w:rsid w:val="00211AD5"/>
    <w:rsid w:val="0021579F"/>
    <w:rsid w:val="00216147"/>
    <w:rsid w:val="0022086C"/>
    <w:rsid w:val="00222514"/>
    <w:rsid w:val="002230C4"/>
    <w:rsid w:val="00231469"/>
    <w:rsid w:val="0023158A"/>
    <w:rsid w:val="00247627"/>
    <w:rsid w:val="002476DA"/>
    <w:rsid w:val="002524F8"/>
    <w:rsid w:val="00256980"/>
    <w:rsid w:val="00257422"/>
    <w:rsid w:val="002578C9"/>
    <w:rsid w:val="00260D2E"/>
    <w:rsid w:val="00264753"/>
    <w:rsid w:val="002705F8"/>
    <w:rsid w:val="0028063B"/>
    <w:rsid w:val="00282B67"/>
    <w:rsid w:val="00282F58"/>
    <w:rsid w:val="002833D3"/>
    <w:rsid w:val="002842F6"/>
    <w:rsid w:val="002843E2"/>
    <w:rsid w:val="002853BD"/>
    <w:rsid w:val="00292EBA"/>
    <w:rsid w:val="00293A1D"/>
    <w:rsid w:val="00294A49"/>
    <w:rsid w:val="00297905"/>
    <w:rsid w:val="002A2B57"/>
    <w:rsid w:val="002A3911"/>
    <w:rsid w:val="002A56C0"/>
    <w:rsid w:val="002A69A3"/>
    <w:rsid w:val="002B0DE4"/>
    <w:rsid w:val="002B4B29"/>
    <w:rsid w:val="002B7F8C"/>
    <w:rsid w:val="002C1986"/>
    <w:rsid w:val="002C4117"/>
    <w:rsid w:val="002C5A05"/>
    <w:rsid w:val="002D1DD8"/>
    <w:rsid w:val="002D3AF6"/>
    <w:rsid w:val="002D4095"/>
    <w:rsid w:val="002D7987"/>
    <w:rsid w:val="002E3B74"/>
    <w:rsid w:val="002E5378"/>
    <w:rsid w:val="002E5DAA"/>
    <w:rsid w:val="002F4946"/>
    <w:rsid w:val="002F7C4D"/>
    <w:rsid w:val="00301D11"/>
    <w:rsid w:val="0030353F"/>
    <w:rsid w:val="00305B35"/>
    <w:rsid w:val="003062C9"/>
    <w:rsid w:val="00307426"/>
    <w:rsid w:val="00311E13"/>
    <w:rsid w:val="00315DC6"/>
    <w:rsid w:val="00320CA6"/>
    <w:rsid w:val="003213DD"/>
    <w:rsid w:val="00322412"/>
    <w:rsid w:val="00326C5E"/>
    <w:rsid w:val="00331E88"/>
    <w:rsid w:val="00337BF4"/>
    <w:rsid w:val="00340083"/>
    <w:rsid w:val="0034260D"/>
    <w:rsid w:val="0034452D"/>
    <w:rsid w:val="00344B49"/>
    <w:rsid w:val="00344BE3"/>
    <w:rsid w:val="003471A1"/>
    <w:rsid w:val="00347466"/>
    <w:rsid w:val="003523FE"/>
    <w:rsid w:val="00357E09"/>
    <w:rsid w:val="0036004B"/>
    <w:rsid w:val="0036029C"/>
    <w:rsid w:val="00360EAF"/>
    <w:rsid w:val="0036304C"/>
    <w:rsid w:val="0037209E"/>
    <w:rsid w:val="00373833"/>
    <w:rsid w:val="00374A01"/>
    <w:rsid w:val="003773FA"/>
    <w:rsid w:val="00380447"/>
    <w:rsid w:val="0038219A"/>
    <w:rsid w:val="00384ABB"/>
    <w:rsid w:val="00387BE4"/>
    <w:rsid w:val="00395181"/>
    <w:rsid w:val="00395F44"/>
    <w:rsid w:val="003969B5"/>
    <w:rsid w:val="003A0C28"/>
    <w:rsid w:val="003A2284"/>
    <w:rsid w:val="003A28F2"/>
    <w:rsid w:val="003B1EAE"/>
    <w:rsid w:val="003C0321"/>
    <w:rsid w:val="003C1206"/>
    <w:rsid w:val="003C18FA"/>
    <w:rsid w:val="003C3F19"/>
    <w:rsid w:val="003C66EC"/>
    <w:rsid w:val="003D02C8"/>
    <w:rsid w:val="003D02CB"/>
    <w:rsid w:val="003D0418"/>
    <w:rsid w:val="003D0F93"/>
    <w:rsid w:val="003D114F"/>
    <w:rsid w:val="003D3C27"/>
    <w:rsid w:val="003D78A6"/>
    <w:rsid w:val="003E02D9"/>
    <w:rsid w:val="003E0F2F"/>
    <w:rsid w:val="003E1065"/>
    <w:rsid w:val="003E7C08"/>
    <w:rsid w:val="003F5C0D"/>
    <w:rsid w:val="00406A15"/>
    <w:rsid w:val="00407159"/>
    <w:rsid w:val="0041023E"/>
    <w:rsid w:val="00411F79"/>
    <w:rsid w:val="004124A9"/>
    <w:rsid w:val="00414F60"/>
    <w:rsid w:val="00420F0F"/>
    <w:rsid w:val="004231FB"/>
    <w:rsid w:val="00425300"/>
    <w:rsid w:val="00427540"/>
    <w:rsid w:val="004312C5"/>
    <w:rsid w:val="00434EC3"/>
    <w:rsid w:val="004367BF"/>
    <w:rsid w:val="00437A45"/>
    <w:rsid w:val="00437E7A"/>
    <w:rsid w:val="004412B0"/>
    <w:rsid w:val="00446069"/>
    <w:rsid w:val="00447A00"/>
    <w:rsid w:val="00453455"/>
    <w:rsid w:val="00455A15"/>
    <w:rsid w:val="0045786F"/>
    <w:rsid w:val="0046654E"/>
    <w:rsid w:val="00474090"/>
    <w:rsid w:val="00474AB8"/>
    <w:rsid w:val="00475923"/>
    <w:rsid w:val="00480637"/>
    <w:rsid w:val="004A04DB"/>
    <w:rsid w:val="004A34E6"/>
    <w:rsid w:val="004A365D"/>
    <w:rsid w:val="004A46B1"/>
    <w:rsid w:val="004A6610"/>
    <w:rsid w:val="004A6E1B"/>
    <w:rsid w:val="004B0C99"/>
    <w:rsid w:val="004B1498"/>
    <w:rsid w:val="004B25D5"/>
    <w:rsid w:val="004B4DC4"/>
    <w:rsid w:val="004B67BA"/>
    <w:rsid w:val="004B73C9"/>
    <w:rsid w:val="004C1DDB"/>
    <w:rsid w:val="004C29A1"/>
    <w:rsid w:val="004C405F"/>
    <w:rsid w:val="004D3819"/>
    <w:rsid w:val="004D3BD8"/>
    <w:rsid w:val="004D7F32"/>
    <w:rsid w:val="004E746E"/>
    <w:rsid w:val="004F1E8C"/>
    <w:rsid w:val="004F5977"/>
    <w:rsid w:val="004F7993"/>
    <w:rsid w:val="005003F3"/>
    <w:rsid w:val="00501B4B"/>
    <w:rsid w:val="00503952"/>
    <w:rsid w:val="00505CFF"/>
    <w:rsid w:val="005118D8"/>
    <w:rsid w:val="00511DF9"/>
    <w:rsid w:val="00515122"/>
    <w:rsid w:val="005160CD"/>
    <w:rsid w:val="0051612B"/>
    <w:rsid w:val="00516F8D"/>
    <w:rsid w:val="00521102"/>
    <w:rsid w:val="005235BC"/>
    <w:rsid w:val="00525B28"/>
    <w:rsid w:val="00525F43"/>
    <w:rsid w:val="00535B3C"/>
    <w:rsid w:val="0053793E"/>
    <w:rsid w:val="00541AFC"/>
    <w:rsid w:val="00543BC8"/>
    <w:rsid w:val="00543D0C"/>
    <w:rsid w:val="005444A6"/>
    <w:rsid w:val="0054588E"/>
    <w:rsid w:val="005475EE"/>
    <w:rsid w:val="0055037E"/>
    <w:rsid w:val="00552B1C"/>
    <w:rsid w:val="00552BE3"/>
    <w:rsid w:val="005532E5"/>
    <w:rsid w:val="00555890"/>
    <w:rsid w:val="00566558"/>
    <w:rsid w:val="00570E51"/>
    <w:rsid w:val="00591FDC"/>
    <w:rsid w:val="005A00BC"/>
    <w:rsid w:val="005A13FB"/>
    <w:rsid w:val="005A73E4"/>
    <w:rsid w:val="005B4F44"/>
    <w:rsid w:val="005B5E7D"/>
    <w:rsid w:val="005B6539"/>
    <w:rsid w:val="005B6BE8"/>
    <w:rsid w:val="005B7A30"/>
    <w:rsid w:val="005B7ADA"/>
    <w:rsid w:val="005C6721"/>
    <w:rsid w:val="005C6911"/>
    <w:rsid w:val="005D19FD"/>
    <w:rsid w:val="005D707F"/>
    <w:rsid w:val="005E0AF0"/>
    <w:rsid w:val="005E0DB3"/>
    <w:rsid w:val="005E1E09"/>
    <w:rsid w:val="005E2ABB"/>
    <w:rsid w:val="005F148F"/>
    <w:rsid w:val="005F310F"/>
    <w:rsid w:val="005F6715"/>
    <w:rsid w:val="005F7CA2"/>
    <w:rsid w:val="00601F90"/>
    <w:rsid w:val="006065C2"/>
    <w:rsid w:val="00610573"/>
    <w:rsid w:val="00621C2F"/>
    <w:rsid w:val="00625863"/>
    <w:rsid w:val="00630F40"/>
    <w:rsid w:val="00631205"/>
    <w:rsid w:val="006327A9"/>
    <w:rsid w:val="006361B5"/>
    <w:rsid w:val="0063633B"/>
    <w:rsid w:val="00641C77"/>
    <w:rsid w:val="006464D2"/>
    <w:rsid w:val="00646D14"/>
    <w:rsid w:val="00651800"/>
    <w:rsid w:val="00652957"/>
    <w:rsid w:val="006547E7"/>
    <w:rsid w:val="006609E4"/>
    <w:rsid w:val="0066637C"/>
    <w:rsid w:val="006748BB"/>
    <w:rsid w:val="00680EC2"/>
    <w:rsid w:val="0068193D"/>
    <w:rsid w:val="006833A5"/>
    <w:rsid w:val="0068516F"/>
    <w:rsid w:val="0068631C"/>
    <w:rsid w:val="0069375C"/>
    <w:rsid w:val="00693DF0"/>
    <w:rsid w:val="006A1509"/>
    <w:rsid w:val="006A6C8A"/>
    <w:rsid w:val="006A71C7"/>
    <w:rsid w:val="006B00B1"/>
    <w:rsid w:val="006B12D2"/>
    <w:rsid w:val="006B2280"/>
    <w:rsid w:val="006B747B"/>
    <w:rsid w:val="006C364F"/>
    <w:rsid w:val="006C6BB9"/>
    <w:rsid w:val="006C6F32"/>
    <w:rsid w:val="006D0E98"/>
    <w:rsid w:val="006D2C8B"/>
    <w:rsid w:val="006D4607"/>
    <w:rsid w:val="006D5898"/>
    <w:rsid w:val="006D6269"/>
    <w:rsid w:val="006E4719"/>
    <w:rsid w:val="006E5593"/>
    <w:rsid w:val="006F329F"/>
    <w:rsid w:val="006F4703"/>
    <w:rsid w:val="006F5FC2"/>
    <w:rsid w:val="007029DB"/>
    <w:rsid w:val="00703AE9"/>
    <w:rsid w:val="00711250"/>
    <w:rsid w:val="00711666"/>
    <w:rsid w:val="00715C95"/>
    <w:rsid w:val="007258AF"/>
    <w:rsid w:val="00726C6F"/>
    <w:rsid w:val="0072700F"/>
    <w:rsid w:val="0072791A"/>
    <w:rsid w:val="00727DE2"/>
    <w:rsid w:val="00731017"/>
    <w:rsid w:val="00731942"/>
    <w:rsid w:val="0073266F"/>
    <w:rsid w:val="007326EA"/>
    <w:rsid w:val="007344DE"/>
    <w:rsid w:val="00734A7A"/>
    <w:rsid w:val="007360CE"/>
    <w:rsid w:val="00736197"/>
    <w:rsid w:val="007406C7"/>
    <w:rsid w:val="00741A81"/>
    <w:rsid w:val="007469E2"/>
    <w:rsid w:val="00751873"/>
    <w:rsid w:val="00755203"/>
    <w:rsid w:val="0075613B"/>
    <w:rsid w:val="007572F6"/>
    <w:rsid w:val="00757892"/>
    <w:rsid w:val="0076756F"/>
    <w:rsid w:val="00770EE7"/>
    <w:rsid w:val="00773252"/>
    <w:rsid w:val="00775CDF"/>
    <w:rsid w:val="0078023D"/>
    <w:rsid w:val="007914E2"/>
    <w:rsid w:val="00792607"/>
    <w:rsid w:val="00797A16"/>
    <w:rsid w:val="007A0620"/>
    <w:rsid w:val="007A44BD"/>
    <w:rsid w:val="007B4806"/>
    <w:rsid w:val="007C29A8"/>
    <w:rsid w:val="007C29BE"/>
    <w:rsid w:val="007D1449"/>
    <w:rsid w:val="007D15AC"/>
    <w:rsid w:val="007D16A0"/>
    <w:rsid w:val="007D3334"/>
    <w:rsid w:val="007D4776"/>
    <w:rsid w:val="007D5205"/>
    <w:rsid w:val="007D75D3"/>
    <w:rsid w:val="007E21FB"/>
    <w:rsid w:val="007F2C0F"/>
    <w:rsid w:val="008033A8"/>
    <w:rsid w:val="00803701"/>
    <w:rsid w:val="00804F99"/>
    <w:rsid w:val="008060D4"/>
    <w:rsid w:val="00806924"/>
    <w:rsid w:val="008149B8"/>
    <w:rsid w:val="00816678"/>
    <w:rsid w:val="0081680A"/>
    <w:rsid w:val="008274AE"/>
    <w:rsid w:val="00831377"/>
    <w:rsid w:val="00831D0D"/>
    <w:rsid w:val="008373C2"/>
    <w:rsid w:val="00840842"/>
    <w:rsid w:val="00843150"/>
    <w:rsid w:val="00844DF5"/>
    <w:rsid w:val="00845C48"/>
    <w:rsid w:val="00854868"/>
    <w:rsid w:val="00861BF4"/>
    <w:rsid w:val="00862ACE"/>
    <w:rsid w:val="00863405"/>
    <w:rsid w:val="00865046"/>
    <w:rsid w:val="00866D34"/>
    <w:rsid w:val="00872F03"/>
    <w:rsid w:val="00874074"/>
    <w:rsid w:val="008745F6"/>
    <w:rsid w:val="00874E80"/>
    <w:rsid w:val="00882386"/>
    <w:rsid w:val="00882E4E"/>
    <w:rsid w:val="00884327"/>
    <w:rsid w:val="008857A1"/>
    <w:rsid w:val="00892FF3"/>
    <w:rsid w:val="008A2DBF"/>
    <w:rsid w:val="008B1832"/>
    <w:rsid w:val="008B2B83"/>
    <w:rsid w:val="008B4262"/>
    <w:rsid w:val="008B5181"/>
    <w:rsid w:val="008B6511"/>
    <w:rsid w:val="008C0FAC"/>
    <w:rsid w:val="008C4FC9"/>
    <w:rsid w:val="008C5E44"/>
    <w:rsid w:val="008C6576"/>
    <w:rsid w:val="008C6DFA"/>
    <w:rsid w:val="008D05C9"/>
    <w:rsid w:val="008D11AF"/>
    <w:rsid w:val="008D5DF4"/>
    <w:rsid w:val="008D7C10"/>
    <w:rsid w:val="008E01A1"/>
    <w:rsid w:val="008E44CB"/>
    <w:rsid w:val="008E5436"/>
    <w:rsid w:val="008E6BCC"/>
    <w:rsid w:val="008F15AE"/>
    <w:rsid w:val="008F725B"/>
    <w:rsid w:val="0090035C"/>
    <w:rsid w:val="00901CAE"/>
    <w:rsid w:val="00905627"/>
    <w:rsid w:val="00907685"/>
    <w:rsid w:val="00907C96"/>
    <w:rsid w:val="009117D7"/>
    <w:rsid w:val="00914B99"/>
    <w:rsid w:val="00915BD7"/>
    <w:rsid w:val="00923646"/>
    <w:rsid w:val="00930C2A"/>
    <w:rsid w:val="009354EA"/>
    <w:rsid w:val="0093790F"/>
    <w:rsid w:val="009400C9"/>
    <w:rsid w:val="009413F3"/>
    <w:rsid w:val="00941E2E"/>
    <w:rsid w:val="009467C7"/>
    <w:rsid w:val="00950850"/>
    <w:rsid w:val="00954143"/>
    <w:rsid w:val="00955B1B"/>
    <w:rsid w:val="00957DA9"/>
    <w:rsid w:val="00957ED8"/>
    <w:rsid w:val="00966259"/>
    <w:rsid w:val="00970945"/>
    <w:rsid w:val="00970AF7"/>
    <w:rsid w:val="00970C7A"/>
    <w:rsid w:val="009713C6"/>
    <w:rsid w:val="00971E0B"/>
    <w:rsid w:val="009722F7"/>
    <w:rsid w:val="00975556"/>
    <w:rsid w:val="00980AD5"/>
    <w:rsid w:val="00980C80"/>
    <w:rsid w:val="00982704"/>
    <w:rsid w:val="009842B0"/>
    <w:rsid w:val="009842E6"/>
    <w:rsid w:val="00984BAF"/>
    <w:rsid w:val="00985B68"/>
    <w:rsid w:val="009926EE"/>
    <w:rsid w:val="00994400"/>
    <w:rsid w:val="00996E17"/>
    <w:rsid w:val="009B44FF"/>
    <w:rsid w:val="009C081D"/>
    <w:rsid w:val="009C09E4"/>
    <w:rsid w:val="009C115C"/>
    <w:rsid w:val="009C223D"/>
    <w:rsid w:val="009C2B52"/>
    <w:rsid w:val="009C59C7"/>
    <w:rsid w:val="009D0F84"/>
    <w:rsid w:val="009D3AAD"/>
    <w:rsid w:val="009D48FB"/>
    <w:rsid w:val="009D4C27"/>
    <w:rsid w:val="009D56F5"/>
    <w:rsid w:val="009D5D8E"/>
    <w:rsid w:val="009E2B33"/>
    <w:rsid w:val="009E4A49"/>
    <w:rsid w:val="009E5800"/>
    <w:rsid w:val="009E6121"/>
    <w:rsid w:val="009E79A8"/>
    <w:rsid w:val="009F0250"/>
    <w:rsid w:val="009F1385"/>
    <w:rsid w:val="009F260D"/>
    <w:rsid w:val="009F51A8"/>
    <w:rsid w:val="00A01514"/>
    <w:rsid w:val="00A0346C"/>
    <w:rsid w:val="00A03F74"/>
    <w:rsid w:val="00A04BC8"/>
    <w:rsid w:val="00A22B6E"/>
    <w:rsid w:val="00A26D5C"/>
    <w:rsid w:val="00A343F5"/>
    <w:rsid w:val="00A35964"/>
    <w:rsid w:val="00A36302"/>
    <w:rsid w:val="00A363DE"/>
    <w:rsid w:val="00A36DB1"/>
    <w:rsid w:val="00A428AB"/>
    <w:rsid w:val="00A43A32"/>
    <w:rsid w:val="00A506CF"/>
    <w:rsid w:val="00A518B5"/>
    <w:rsid w:val="00A537EE"/>
    <w:rsid w:val="00A607F1"/>
    <w:rsid w:val="00A65288"/>
    <w:rsid w:val="00A67F06"/>
    <w:rsid w:val="00A70DC3"/>
    <w:rsid w:val="00A77843"/>
    <w:rsid w:val="00A84C4B"/>
    <w:rsid w:val="00A8573B"/>
    <w:rsid w:val="00AA1658"/>
    <w:rsid w:val="00AA1B6E"/>
    <w:rsid w:val="00AA38CB"/>
    <w:rsid w:val="00AA4D17"/>
    <w:rsid w:val="00AA5042"/>
    <w:rsid w:val="00AB4352"/>
    <w:rsid w:val="00AB4917"/>
    <w:rsid w:val="00AB5563"/>
    <w:rsid w:val="00AC70C9"/>
    <w:rsid w:val="00AC7265"/>
    <w:rsid w:val="00AE037D"/>
    <w:rsid w:val="00AE2414"/>
    <w:rsid w:val="00AE28FE"/>
    <w:rsid w:val="00AE32DA"/>
    <w:rsid w:val="00AE3659"/>
    <w:rsid w:val="00AE4B19"/>
    <w:rsid w:val="00AE6F9C"/>
    <w:rsid w:val="00AE7C30"/>
    <w:rsid w:val="00AE7C44"/>
    <w:rsid w:val="00AF1D3B"/>
    <w:rsid w:val="00AF7672"/>
    <w:rsid w:val="00B03CD2"/>
    <w:rsid w:val="00B045F3"/>
    <w:rsid w:val="00B055EF"/>
    <w:rsid w:val="00B33F3F"/>
    <w:rsid w:val="00B40DAE"/>
    <w:rsid w:val="00B41ACF"/>
    <w:rsid w:val="00B45A37"/>
    <w:rsid w:val="00B60B21"/>
    <w:rsid w:val="00B62DC5"/>
    <w:rsid w:val="00B73699"/>
    <w:rsid w:val="00B73BB3"/>
    <w:rsid w:val="00B73CA1"/>
    <w:rsid w:val="00B75149"/>
    <w:rsid w:val="00B83BE4"/>
    <w:rsid w:val="00B86051"/>
    <w:rsid w:val="00B910D9"/>
    <w:rsid w:val="00B94122"/>
    <w:rsid w:val="00B978BB"/>
    <w:rsid w:val="00BA0203"/>
    <w:rsid w:val="00BA1D32"/>
    <w:rsid w:val="00BA30B1"/>
    <w:rsid w:val="00BA4698"/>
    <w:rsid w:val="00BB641B"/>
    <w:rsid w:val="00BB7A6A"/>
    <w:rsid w:val="00BC33A3"/>
    <w:rsid w:val="00BC4569"/>
    <w:rsid w:val="00BC7650"/>
    <w:rsid w:val="00BD501F"/>
    <w:rsid w:val="00BE5228"/>
    <w:rsid w:val="00BE7AD3"/>
    <w:rsid w:val="00BF4EB1"/>
    <w:rsid w:val="00BF5F2D"/>
    <w:rsid w:val="00BF73B3"/>
    <w:rsid w:val="00BF7C23"/>
    <w:rsid w:val="00C0052A"/>
    <w:rsid w:val="00C0065D"/>
    <w:rsid w:val="00C023C7"/>
    <w:rsid w:val="00C02832"/>
    <w:rsid w:val="00C035FC"/>
    <w:rsid w:val="00C04535"/>
    <w:rsid w:val="00C06FA2"/>
    <w:rsid w:val="00C074CA"/>
    <w:rsid w:val="00C15D35"/>
    <w:rsid w:val="00C216FE"/>
    <w:rsid w:val="00C25390"/>
    <w:rsid w:val="00C305D4"/>
    <w:rsid w:val="00C320D3"/>
    <w:rsid w:val="00C35240"/>
    <w:rsid w:val="00C361CA"/>
    <w:rsid w:val="00C37BC1"/>
    <w:rsid w:val="00C41A27"/>
    <w:rsid w:val="00C47F08"/>
    <w:rsid w:val="00C559D5"/>
    <w:rsid w:val="00C621CD"/>
    <w:rsid w:val="00C6398A"/>
    <w:rsid w:val="00C65FFE"/>
    <w:rsid w:val="00C75FCD"/>
    <w:rsid w:val="00C82068"/>
    <w:rsid w:val="00C84DF2"/>
    <w:rsid w:val="00C872F5"/>
    <w:rsid w:val="00C90EED"/>
    <w:rsid w:val="00C917FE"/>
    <w:rsid w:val="00C94F3D"/>
    <w:rsid w:val="00C95C85"/>
    <w:rsid w:val="00CB1CCC"/>
    <w:rsid w:val="00CB3ABA"/>
    <w:rsid w:val="00CC07BC"/>
    <w:rsid w:val="00CD1F9E"/>
    <w:rsid w:val="00CD22DB"/>
    <w:rsid w:val="00CD2CF7"/>
    <w:rsid w:val="00CD5FA6"/>
    <w:rsid w:val="00CE1B46"/>
    <w:rsid w:val="00CE2D3B"/>
    <w:rsid w:val="00CE306E"/>
    <w:rsid w:val="00CE3897"/>
    <w:rsid w:val="00CE46D8"/>
    <w:rsid w:val="00CE5E26"/>
    <w:rsid w:val="00CF4400"/>
    <w:rsid w:val="00CF7B71"/>
    <w:rsid w:val="00D14F53"/>
    <w:rsid w:val="00D26044"/>
    <w:rsid w:val="00D276DE"/>
    <w:rsid w:val="00D30677"/>
    <w:rsid w:val="00D31110"/>
    <w:rsid w:val="00D32AEC"/>
    <w:rsid w:val="00D33B1F"/>
    <w:rsid w:val="00D34E58"/>
    <w:rsid w:val="00D40538"/>
    <w:rsid w:val="00D40894"/>
    <w:rsid w:val="00D432BF"/>
    <w:rsid w:val="00D436D7"/>
    <w:rsid w:val="00D436EB"/>
    <w:rsid w:val="00D57AE6"/>
    <w:rsid w:val="00D629B0"/>
    <w:rsid w:val="00D67D1B"/>
    <w:rsid w:val="00D67D5B"/>
    <w:rsid w:val="00D80E3F"/>
    <w:rsid w:val="00D81DBE"/>
    <w:rsid w:val="00D82E44"/>
    <w:rsid w:val="00D830BE"/>
    <w:rsid w:val="00D85425"/>
    <w:rsid w:val="00D92BB2"/>
    <w:rsid w:val="00D96A04"/>
    <w:rsid w:val="00DA5189"/>
    <w:rsid w:val="00DB25D2"/>
    <w:rsid w:val="00DB361A"/>
    <w:rsid w:val="00DB5912"/>
    <w:rsid w:val="00DB7618"/>
    <w:rsid w:val="00DC1514"/>
    <w:rsid w:val="00DC54E2"/>
    <w:rsid w:val="00DC6068"/>
    <w:rsid w:val="00DC6783"/>
    <w:rsid w:val="00DC6D36"/>
    <w:rsid w:val="00DC7120"/>
    <w:rsid w:val="00DD122D"/>
    <w:rsid w:val="00DD438B"/>
    <w:rsid w:val="00DD5FB3"/>
    <w:rsid w:val="00DD63A6"/>
    <w:rsid w:val="00DE0A96"/>
    <w:rsid w:val="00DE272E"/>
    <w:rsid w:val="00DE4D2A"/>
    <w:rsid w:val="00DE58BC"/>
    <w:rsid w:val="00DE6675"/>
    <w:rsid w:val="00DF52C5"/>
    <w:rsid w:val="00E013A3"/>
    <w:rsid w:val="00E022D3"/>
    <w:rsid w:val="00E03F13"/>
    <w:rsid w:val="00E05FA0"/>
    <w:rsid w:val="00E10AAE"/>
    <w:rsid w:val="00E13602"/>
    <w:rsid w:val="00E1533F"/>
    <w:rsid w:val="00E17B44"/>
    <w:rsid w:val="00E2091E"/>
    <w:rsid w:val="00E30048"/>
    <w:rsid w:val="00E3022A"/>
    <w:rsid w:val="00E30523"/>
    <w:rsid w:val="00E3094F"/>
    <w:rsid w:val="00E332C3"/>
    <w:rsid w:val="00E332E5"/>
    <w:rsid w:val="00E35370"/>
    <w:rsid w:val="00E36008"/>
    <w:rsid w:val="00E375A8"/>
    <w:rsid w:val="00E4295D"/>
    <w:rsid w:val="00E47C23"/>
    <w:rsid w:val="00E51A82"/>
    <w:rsid w:val="00E5365C"/>
    <w:rsid w:val="00E54BFF"/>
    <w:rsid w:val="00E61B38"/>
    <w:rsid w:val="00E626FE"/>
    <w:rsid w:val="00E70C2A"/>
    <w:rsid w:val="00E727AA"/>
    <w:rsid w:val="00E77AC7"/>
    <w:rsid w:val="00E8136A"/>
    <w:rsid w:val="00E82B95"/>
    <w:rsid w:val="00E85D16"/>
    <w:rsid w:val="00E86BC7"/>
    <w:rsid w:val="00E87424"/>
    <w:rsid w:val="00E87692"/>
    <w:rsid w:val="00EB0103"/>
    <w:rsid w:val="00EB0422"/>
    <w:rsid w:val="00EC0481"/>
    <w:rsid w:val="00EC1566"/>
    <w:rsid w:val="00EC3672"/>
    <w:rsid w:val="00EC4637"/>
    <w:rsid w:val="00EC68D1"/>
    <w:rsid w:val="00EC696F"/>
    <w:rsid w:val="00EC7A6B"/>
    <w:rsid w:val="00ED7DDF"/>
    <w:rsid w:val="00EE58D0"/>
    <w:rsid w:val="00EE7A78"/>
    <w:rsid w:val="00EF004F"/>
    <w:rsid w:val="00EF6751"/>
    <w:rsid w:val="00F03A5E"/>
    <w:rsid w:val="00F03F33"/>
    <w:rsid w:val="00F10B2E"/>
    <w:rsid w:val="00F12C6D"/>
    <w:rsid w:val="00F1462F"/>
    <w:rsid w:val="00F15FA3"/>
    <w:rsid w:val="00F213B5"/>
    <w:rsid w:val="00F22499"/>
    <w:rsid w:val="00F32E44"/>
    <w:rsid w:val="00F36BCD"/>
    <w:rsid w:val="00F41F4E"/>
    <w:rsid w:val="00F42270"/>
    <w:rsid w:val="00F424F8"/>
    <w:rsid w:val="00F42903"/>
    <w:rsid w:val="00F42CEA"/>
    <w:rsid w:val="00F5125F"/>
    <w:rsid w:val="00F54BDE"/>
    <w:rsid w:val="00F60754"/>
    <w:rsid w:val="00F64703"/>
    <w:rsid w:val="00F66C56"/>
    <w:rsid w:val="00F80F57"/>
    <w:rsid w:val="00F8725C"/>
    <w:rsid w:val="00F901DF"/>
    <w:rsid w:val="00F908D9"/>
    <w:rsid w:val="00F940FB"/>
    <w:rsid w:val="00F9424B"/>
    <w:rsid w:val="00FA545F"/>
    <w:rsid w:val="00FA5821"/>
    <w:rsid w:val="00FC5ACE"/>
    <w:rsid w:val="00FE16DC"/>
    <w:rsid w:val="00FE3CE6"/>
    <w:rsid w:val="00FE5B9E"/>
    <w:rsid w:val="00FE6FDF"/>
    <w:rsid w:val="00FF3821"/>
    <w:rsid w:val="00FF55ED"/>
    <w:rsid w:val="00FF6C9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4A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A04DB"/>
    <w:pPr>
      <w:spacing w:after="120"/>
      <w:ind w:left="283"/>
    </w:pPr>
  </w:style>
  <w:style w:type="paragraph" w:styleId="a5">
    <w:name w:val="Body Text"/>
    <w:basedOn w:val="a"/>
    <w:rsid w:val="00301D11"/>
    <w:pPr>
      <w:spacing w:after="120"/>
    </w:pPr>
  </w:style>
  <w:style w:type="paragraph" w:styleId="a6">
    <w:name w:val="footer"/>
    <w:basedOn w:val="a"/>
    <w:link w:val="a7"/>
    <w:uiPriority w:val="99"/>
    <w:rsid w:val="00E305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0523"/>
  </w:style>
  <w:style w:type="table" w:customStyle="1" w:styleId="1">
    <w:name w:val="Сетка таблицы1"/>
    <w:basedOn w:val="a1"/>
    <w:next w:val="a3"/>
    <w:rsid w:val="005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22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A46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D46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4607"/>
    <w:rPr>
      <w:sz w:val="16"/>
      <w:szCs w:val="16"/>
    </w:rPr>
  </w:style>
  <w:style w:type="paragraph" w:customStyle="1" w:styleId="tekstob">
    <w:name w:val="tekstob"/>
    <w:basedOn w:val="a"/>
    <w:rsid w:val="000C27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A7B6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Знак Знак Знак Знак"/>
    <w:basedOn w:val="a"/>
    <w:rsid w:val="000245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0245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85DD3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9C08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C081D"/>
  </w:style>
  <w:style w:type="character" w:customStyle="1" w:styleId="a7">
    <w:name w:val="Нижний колонтитул Знак"/>
    <w:link w:val="a6"/>
    <w:uiPriority w:val="99"/>
    <w:rsid w:val="009C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4A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A04DB"/>
    <w:pPr>
      <w:spacing w:after="120"/>
      <w:ind w:left="283"/>
    </w:pPr>
  </w:style>
  <w:style w:type="paragraph" w:styleId="a5">
    <w:name w:val="Body Text"/>
    <w:basedOn w:val="a"/>
    <w:rsid w:val="00301D11"/>
    <w:pPr>
      <w:spacing w:after="120"/>
    </w:pPr>
  </w:style>
  <w:style w:type="paragraph" w:styleId="a6">
    <w:name w:val="footer"/>
    <w:basedOn w:val="a"/>
    <w:link w:val="a7"/>
    <w:uiPriority w:val="99"/>
    <w:rsid w:val="00E305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0523"/>
  </w:style>
  <w:style w:type="table" w:customStyle="1" w:styleId="1">
    <w:name w:val="Сетка таблицы1"/>
    <w:basedOn w:val="a1"/>
    <w:next w:val="a3"/>
    <w:rsid w:val="005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22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24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A46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D46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4607"/>
    <w:rPr>
      <w:sz w:val="16"/>
      <w:szCs w:val="16"/>
    </w:rPr>
  </w:style>
  <w:style w:type="paragraph" w:customStyle="1" w:styleId="tekstob">
    <w:name w:val="tekstob"/>
    <w:basedOn w:val="a"/>
    <w:rsid w:val="000C27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A7B6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c">
    <w:name w:val="Знак Знак Знак Знак"/>
    <w:basedOn w:val="a"/>
    <w:rsid w:val="000245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0245A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85DD3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9C08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C081D"/>
  </w:style>
  <w:style w:type="character" w:customStyle="1" w:styleId="a7">
    <w:name w:val="Нижний колонтитул Знак"/>
    <w:link w:val="a6"/>
    <w:uiPriority w:val="99"/>
    <w:rsid w:val="009C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571-4569-43B1-BC1C-5DBBD627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Мытищинское финуправление МФМО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PANINA</dc:creator>
  <cp:lastModifiedBy>Панина Ольга Владимировна</cp:lastModifiedBy>
  <cp:revision>2</cp:revision>
  <cp:lastPrinted>2020-03-20T06:14:00Z</cp:lastPrinted>
  <dcterms:created xsi:type="dcterms:W3CDTF">2022-04-29T07:10:00Z</dcterms:created>
  <dcterms:modified xsi:type="dcterms:W3CDTF">2022-04-29T07:10:00Z</dcterms:modified>
</cp:coreProperties>
</file>